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09252" w14:textId="77777777" w:rsidR="00450915" w:rsidRPr="00065ADC" w:rsidRDefault="00450915">
      <w:pPr>
        <w:rPr>
          <w:rFonts w:ascii="Calibri" w:hAnsi="Calibri"/>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898"/>
      </w:tblGrid>
      <w:tr w:rsidR="00713115" w:rsidRPr="00EC6CB6" w14:paraId="332D36BA" w14:textId="77777777" w:rsidTr="00B2687E">
        <w:tc>
          <w:tcPr>
            <w:tcW w:w="2405" w:type="dxa"/>
            <w:shd w:val="clear" w:color="auto" w:fill="auto"/>
          </w:tcPr>
          <w:p w14:paraId="28DA22D7" w14:textId="77777777" w:rsidR="00713115" w:rsidRPr="004F2B51" w:rsidRDefault="00713115" w:rsidP="004F2B51">
            <w:pPr>
              <w:spacing w:line="276" w:lineRule="auto"/>
              <w:rPr>
                <w:rFonts w:ascii="Calibri" w:hAnsi="Calibri"/>
                <w:sz w:val="20"/>
                <w:szCs w:val="20"/>
                <w:lang w:val="nl-NL"/>
              </w:rPr>
            </w:pPr>
            <w:r w:rsidRPr="004F2B51">
              <w:rPr>
                <w:rFonts w:ascii="Calibri" w:hAnsi="Calibri"/>
                <w:sz w:val="20"/>
                <w:szCs w:val="20"/>
                <w:lang w:val="nl-NL"/>
              </w:rPr>
              <w:t>Titel onderwijs</w:t>
            </w:r>
          </w:p>
        </w:tc>
        <w:tc>
          <w:tcPr>
            <w:tcW w:w="5898" w:type="dxa"/>
            <w:shd w:val="clear" w:color="auto" w:fill="auto"/>
          </w:tcPr>
          <w:p w14:paraId="53775DC8" w14:textId="2873394A" w:rsidR="00890940" w:rsidRPr="004F2B51" w:rsidRDefault="00F96ADD" w:rsidP="004F2B51">
            <w:pPr>
              <w:spacing w:line="276" w:lineRule="auto"/>
              <w:jc w:val="center"/>
              <w:rPr>
                <w:rFonts w:asciiTheme="minorHAnsi" w:eastAsiaTheme="minorHAnsi" w:hAnsiTheme="minorHAnsi" w:cs="Calibri"/>
                <w:b/>
                <w:sz w:val="20"/>
                <w:szCs w:val="20"/>
                <w:lang w:val="nl-NL"/>
              </w:rPr>
            </w:pPr>
            <w:r w:rsidRPr="004F2B51">
              <w:rPr>
                <w:rFonts w:asciiTheme="minorHAnsi" w:eastAsiaTheme="minorHAnsi" w:hAnsiTheme="minorHAnsi" w:cs="Calibri"/>
                <w:b/>
                <w:sz w:val="20"/>
                <w:szCs w:val="20"/>
                <w:lang w:val="nl-NL"/>
              </w:rPr>
              <w:t>Educatief Partnerschap</w:t>
            </w:r>
            <w:r w:rsidR="00247A71">
              <w:rPr>
                <w:rFonts w:asciiTheme="minorHAnsi" w:eastAsiaTheme="minorHAnsi" w:hAnsiTheme="minorHAnsi" w:cs="Calibri"/>
                <w:b/>
                <w:sz w:val="20"/>
                <w:szCs w:val="20"/>
                <w:lang w:val="nl-NL"/>
              </w:rPr>
              <w:t xml:space="preserve"> (EP)</w:t>
            </w:r>
          </w:p>
          <w:p w14:paraId="2555AD08" w14:textId="4435BE1E" w:rsidR="00F96ADD" w:rsidRDefault="00E92DE1" w:rsidP="004F2B51">
            <w:pPr>
              <w:spacing w:line="276" w:lineRule="auto"/>
              <w:jc w:val="center"/>
              <w:rPr>
                <w:rFonts w:asciiTheme="minorHAnsi" w:eastAsiaTheme="minorHAnsi" w:hAnsiTheme="minorHAnsi" w:cs="Calibri"/>
                <w:b/>
                <w:sz w:val="20"/>
                <w:szCs w:val="20"/>
                <w:lang w:val="nl-NL"/>
              </w:rPr>
            </w:pPr>
            <w:r>
              <w:rPr>
                <w:rFonts w:asciiTheme="minorHAnsi" w:eastAsiaTheme="minorHAnsi" w:hAnsiTheme="minorHAnsi" w:cs="Calibri"/>
                <w:b/>
                <w:sz w:val="20"/>
                <w:szCs w:val="20"/>
                <w:lang w:val="nl-NL"/>
              </w:rPr>
              <w:t>Vormgeven aan IOP</w:t>
            </w:r>
          </w:p>
          <w:p w14:paraId="5CCB5EF6" w14:textId="1839240E" w:rsidR="00E92DE1" w:rsidRPr="00E92DE1" w:rsidRDefault="00E92DE1" w:rsidP="004F2B51">
            <w:pPr>
              <w:spacing w:line="276" w:lineRule="auto"/>
              <w:jc w:val="center"/>
              <w:rPr>
                <w:rFonts w:asciiTheme="minorHAnsi" w:eastAsiaTheme="minorHAnsi" w:hAnsiTheme="minorHAnsi" w:cs="Calibri"/>
                <w:bCs/>
                <w:sz w:val="20"/>
                <w:szCs w:val="20"/>
                <w:lang w:val="nl-NL"/>
              </w:rPr>
            </w:pPr>
            <w:r>
              <w:rPr>
                <w:rFonts w:asciiTheme="minorHAnsi" w:eastAsiaTheme="minorHAnsi" w:hAnsiTheme="minorHAnsi" w:cs="Calibri"/>
                <w:bCs/>
                <w:sz w:val="20"/>
                <w:szCs w:val="20"/>
                <w:lang w:val="nl-NL"/>
              </w:rPr>
              <w:t>v</w:t>
            </w:r>
            <w:r w:rsidRPr="00E92DE1">
              <w:rPr>
                <w:rFonts w:asciiTheme="minorHAnsi" w:eastAsiaTheme="minorHAnsi" w:hAnsiTheme="minorHAnsi" w:cs="Calibri"/>
                <w:bCs/>
                <w:sz w:val="20"/>
                <w:szCs w:val="20"/>
                <w:lang w:val="nl-NL"/>
              </w:rPr>
              <w:t xml:space="preserve">oor, door </w:t>
            </w:r>
            <w:r>
              <w:rPr>
                <w:rFonts w:asciiTheme="minorHAnsi" w:eastAsiaTheme="minorHAnsi" w:hAnsiTheme="minorHAnsi" w:cs="Calibri"/>
                <w:bCs/>
                <w:sz w:val="20"/>
                <w:szCs w:val="20"/>
                <w:lang w:val="nl-NL"/>
              </w:rPr>
              <w:t xml:space="preserve">en </w:t>
            </w:r>
            <w:r w:rsidRPr="00E92DE1">
              <w:rPr>
                <w:rFonts w:asciiTheme="minorHAnsi" w:eastAsiaTheme="minorHAnsi" w:hAnsiTheme="minorHAnsi" w:cs="Calibri"/>
                <w:bCs/>
                <w:sz w:val="20"/>
                <w:szCs w:val="20"/>
                <w:lang w:val="nl-NL"/>
              </w:rPr>
              <w:t>met opleiders</w:t>
            </w:r>
            <w:r>
              <w:rPr>
                <w:rFonts w:asciiTheme="minorHAnsi" w:eastAsiaTheme="minorHAnsi" w:hAnsiTheme="minorHAnsi" w:cs="Calibri"/>
                <w:bCs/>
                <w:sz w:val="20"/>
                <w:szCs w:val="20"/>
                <w:lang w:val="nl-NL"/>
              </w:rPr>
              <w:t xml:space="preserve"> &amp;</w:t>
            </w:r>
            <w:r w:rsidRPr="00E92DE1">
              <w:rPr>
                <w:rFonts w:asciiTheme="minorHAnsi" w:eastAsiaTheme="minorHAnsi" w:hAnsiTheme="minorHAnsi" w:cs="Calibri"/>
                <w:bCs/>
                <w:sz w:val="20"/>
                <w:szCs w:val="20"/>
                <w:lang w:val="nl-NL"/>
              </w:rPr>
              <w:t xml:space="preserve"> aios</w:t>
            </w:r>
          </w:p>
          <w:p w14:paraId="34D0E83E" w14:textId="77777777" w:rsidR="00E92DE1" w:rsidRDefault="00E92DE1" w:rsidP="004F2B51">
            <w:pPr>
              <w:spacing w:line="276" w:lineRule="auto"/>
              <w:jc w:val="center"/>
              <w:rPr>
                <w:rFonts w:asciiTheme="minorHAnsi" w:eastAsiaTheme="minorHAnsi" w:hAnsiTheme="minorHAnsi" w:cs="Calibri"/>
                <w:b/>
                <w:sz w:val="20"/>
                <w:szCs w:val="20"/>
                <w:lang w:val="nl-NL"/>
              </w:rPr>
            </w:pPr>
          </w:p>
          <w:p w14:paraId="62DBCA8B" w14:textId="6328F1CB" w:rsidR="00F96ADD" w:rsidRPr="004F2B51" w:rsidRDefault="00F96ADD" w:rsidP="004F2B51">
            <w:pPr>
              <w:spacing w:line="276" w:lineRule="auto"/>
              <w:jc w:val="center"/>
              <w:rPr>
                <w:rFonts w:asciiTheme="minorHAnsi" w:eastAsiaTheme="minorHAnsi" w:hAnsiTheme="minorHAnsi" w:cs="Calibri"/>
                <w:b/>
                <w:sz w:val="20"/>
                <w:szCs w:val="20"/>
                <w:lang w:val="nl-NL"/>
              </w:rPr>
            </w:pPr>
            <w:r w:rsidRPr="004F2B51">
              <w:rPr>
                <w:rFonts w:asciiTheme="minorHAnsi" w:eastAsiaTheme="minorHAnsi" w:hAnsiTheme="minorHAnsi" w:cs="Calibri"/>
                <w:b/>
                <w:sz w:val="20"/>
                <w:szCs w:val="20"/>
                <w:lang w:val="nl-NL"/>
              </w:rPr>
              <w:t>TNO Opleiding Arts M</w:t>
            </w:r>
            <w:r w:rsidR="004F2B51">
              <w:rPr>
                <w:rFonts w:asciiTheme="minorHAnsi" w:eastAsiaTheme="minorHAnsi" w:hAnsiTheme="minorHAnsi" w:cs="Calibri"/>
                <w:b/>
                <w:sz w:val="20"/>
                <w:szCs w:val="20"/>
                <w:lang w:val="nl-NL"/>
              </w:rPr>
              <w:t>+</w:t>
            </w:r>
            <w:r w:rsidRPr="004F2B51">
              <w:rPr>
                <w:rFonts w:asciiTheme="minorHAnsi" w:eastAsiaTheme="minorHAnsi" w:hAnsiTheme="minorHAnsi" w:cs="Calibri"/>
                <w:b/>
                <w:sz w:val="20"/>
                <w:szCs w:val="20"/>
                <w:lang w:val="nl-NL"/>
              </w:rPr>
              <w:t xml:space="preserve">G, profiel Jeugdarts </w:t>
            </w:r>
          </w:p>
          <w:p w14:paraId="13C2CC88" w14:textId="21975441" w:rsidR="000A0798" w:rsidRPr="004F2B51" w:rsidRDefault="000A0798" w:rsidP="00896AAD">
            <w:pPr>
              <w:spacing w:line="276" w:lineRule="auto"/>
              <w:jc w:val="center"/>
              <w:rPr>
                <w:rFonts w:ascii="Calibri" w:hAnsi="Calibri"/>
                <w:sz w:val="20"/>
                <w:szCs w:val="20"/>
                <w:lang w:val="nl-NL"/>
              </w:rPr>
            </w:pPr>
          </w:p>
        </w:tc>
      </w:tr>
      <w:tr w:rsidR="00713115" w:rsidRPr="00247A71" w14:paraId="07C62FD5" w14:textId="77777777" w:rsidTr="00B2687E">
        <w:tc>
          <w:tcPr>
            <w:tcW w:w="2405" w:type="dxa"/>
            <w:shd w:val="clear" w:color="auto" w:fill="auto"/>
          </w:tcPr>
          <w:p w14:paraId="689955AF" w14:textId="77777777" w:rsidR="00713115" w:rsidRPr="004F2B51" w:rsidRDefault="00A44858" w:rsidP="004F2B51">
            <w:pPr>
              <w:spacing w:line="276" w:lineRule="auto"/>
              <w:rPr>
                <w:rFonts w:ascii="Calibri" w:hAnsi="Calibri"/>
                <w:sz w:val="20"/>
                <w:szCs w:val="20"/>
                <w:lang w:val="nl-NL"/>
              </w:rPr>
            </w:pPr>
            <w:r w:rsidRPr="004F2B51">
              <w:rPr>
                <w:rFonts w:ascii="Calibri" w:hAnsi="Calibri"/>
                <w:sz w:val="20"/>
                <w:szCs w:val="20"/>
                <w:lang w:val="nl-NL"/>
              </w:rPr>
              <w:t>Datum onderwijs</w:t>
            </w:r>
          </w:p>
        </w:tc>
        <w:tc>
          <w:tcPr>
            <w:tcW w:w="5898" w:type="dxa"/>
            <w:shd w:val="clear" w:color="auto" w:fill="auto"/>
          </w:tcPr>
          <w:p w14:paraId="6E885638" w14:textId="11AFA180" w:rsidR="00E92DE1" w:rsidRPr="00E92DE1" w:rsidRDefault="00E92DE1" w:rsidP="00E92DE1">
            <w:pPr>
              <w:spacing w:line="259" w:lineRule="auto"/>
              <w:rPr>
                <w:rFonts w:asciiTheme="minorHAnsi" w:eastAsiaTheme="minorHAnsi" w:hAnsiTheme="minorHAnsi" w:cs="Calibri"/>
                <w:sz w:val="20"/>
                <w:szCs w:val="20"/>
                <w:lang w:val="nl-NL"/>
              </w:rPr>
            </w:pPr>
            <w:r w:rsidRPr="00E92DE1">
              <w:rPr>
                <w:rFonts w:asciiTheme="minorHAnsi" w:eastAsiaTheme="minorHAnsi" w:hAnsiTheme="minorHAnsi" w:cs="Calibri"/>
                <w:sz w:val="20"/>
                <w:szCs w:val="20"/>
                <w:lang w:val="nl-NL"/>
              </w:rPr>
              <w:t>11-10 2021</w:t>
            </w:r>
          </w:p>
          <w:p w14:paraId="3942E6DE" w14:textId="77777777" w:rsidR="00E92DE1" w:rsidRPr="00E92DE1" w:rsidRDefault="00E92DE1" w:rsidP="00E92DE1">
            <w:pPr>
              <w:spacing w:line="259" w:lineRule="auto"/>
              <w:rPr>
                <w:rFonts w:asciiTheme="minorHAnsi" w:eastAsiaTheme="minorHAnsi" w:hAnsiTheme="minorHAnsi" w:cs="Calibri"/>
                <w:sz w:val="20"/>
                <w:szCs w:val="20"/>
                <w:lang w:val="nl-NL"/>
              </w:rPr>
            </w:pPr>
            <w:r w:rsidRPr="00E92DE1">
              <w:rPr>
                <w:rFonts w:asciiTheme="minorHAnsi" w:eastAsiaTheme="minorHAnsi" w:hAnsiTheme="minorHAnsi" w:cs="Calibri"/>
                <w:sz w:val="20"/>
                <w:szCs w:val="20"/>
                <w:lang w:val="nl-NL"/>
              </w:rPr>
              <w:t xml:space="preserve">12-10-2021; </w:t>
            </w:r>
          </w:p>
          <w:p w14:paraId="432271B1" w14:textId="77777777" w:rsidR="00E92DE1" w:rsidRPr="00E92DE1" w:rsidRDefault="00E92DE1" w:rsidP="00E92DE1">
            <w:pPr>
              <w:spacing w:line="259" w:lineRule="auto"/>
              <w:rPr>
                <w:rFonts w:asciiTheme="minorHAnsi" w:eastAsiaTheme="minorHAnsi" w:hAnsiTheme="minorHAnsi" w:cs="Calibri"/>
                <w:sz w:val="20"/>
                <w:szCs w:val="20"/>
                <w:lang w:val="nl-NL"/>
              </w:rPr>
            </w:pPr>
            <w:r w:rsidRPr="00E92DE1">
              <w:rPr>
                <w:rFonts w:asciiTheme="minorHAnsi" w:eastAsiaTheme="minorHAnsi" w:hAnsiTheme="minorHAnsi" w:cs="Calibri"/>
                <w:sz w:val="20"/>
                <w:szCs w:val="20"/>
                <w:lang w:val="nl-NL"/>
              </w:rPr>
              <w:t xml:space="preserve">11-2-2022; </w:t>
            </w:r>
          </w:p>
          <w:p w14:paraId="5D790BCA" w14:textId="16208AEB" w:rsidR="00713115" w:rsidRPr="004F2B51" w:rsidRDefault="00E92DE1" w:rsidP="00247A71">
            <w:pPr>
              <w:spacing w:line="259" w:lineRule="auto"/>
              <w:rPr>
                <w:rFonts w:asciiTheme="minorHAnsi" w:eastAsiaTheme="minorHAnsi" w:hAnsiTheme="minorHAnsi" w:cs="Calibri"/>
                <w:sz w:val="20"/>
                <w:szCs w:val="20"/>
                <w:lang w:val="nl-NL"/>
              </w:rPr>
            </w:pPr>
            <w:r w:rsidRPr="00E92DE1">
              <w:rPr>
                <w:rFonts w:asciiTheme="minorHAnsi" w:eastAsiaTheme="minorHAnsi" w:hAnsiTheme="minorHAnsi" w:cs="Calibri"/>
                <w:sz w:val="20"/>
                <w:szCs w:val="20"/>
                <w:lang w:val="nl-NL"/>
              </w:rPr>
              <w:t>18-3-2022</w:t>
            </w:r>
            <w:r w:rsidR="009E40F7">
              <w:rPr>
                <w:rFonts w:asciiTheme="minorHAnsi" w:eastAsiaTheme="minorHAnsi" w:hAnsiTheme="minorHAnsi" w:cs="Calibri"/>
                <w:sz w:val="20"/>
                <w:szCs w:val="20"/>
                <w:lang w:val="nl-NL"/>
              </w:rPr>
              <w:t>;</w:t>
            </w:r>
          </w:p>
        </w:tc>
      </w:tr>
      <w:tr w:rsidR="00A44858" w:rsidRPr="00065ADC" w14:paraId="60B0FA5D" w14:textId="77777777" w:rsidTr="00B2687E">
        <w:tc>
          <w:tcPr>
            <w:tcW w:w="2405" w:type="dxa"/>
            <w:shd w:val="clear" w:color="auto" w:fill="auto"/>
          </w:tcPr>
          <w:p w14:paraId="5925C3FC" w14:textId="77777777" w:rsidR="00A44858" w:rsidRPr="004F2B51" w:rsidRDefault="00A44858" w:rsidP="004F2B51">
            <w:pPr>
              <w:spacing w:line="276" w:lineRule="auto"/>
              <w:rPr>
                <w:rFonts w:ascii="Calibri" w:hAnsi="Calibri"/>
                <w:sz w:val="20"/>
                <w:szCs w:val="20"/>
                <w:lang w:val="nl-NL"/>
              </w:rPr>
            </w:pPr>
            <w:r w:rsidRPr="004F2B51">
              <w:rPr>
                <w:rFonts w:ascii="Calibri" w:hAnsi="Calibri"/>
                <w:sz w:val="20"/>
                <w:szCs w:val="20"/>
                <w:lang w:val="nl-NL"/>
              </w:rPr>
              <w:t>Projectnummer</w:t>
            </w:r>
          </w:p>
        </w:tc>
        <w:tc>
          <w:tcPr>
            <w:tcW w:w="5898" w:type="dxa"/>
            <w:shd w:val="clear" w:color="auto" w:fill="auto"/>
          </w:tcPr>
          <w:p w14:paraId="735FA2AC" w14:textId="77777777" w:rsidR="00A44858" w:rsidRDefault="00EC6CB6" w:rsidP="004F2B51">
            <w:pPr>
              <w:tabs>
                <w:tab w:val="left" w:pos="950"/>
              </w:tabs>
              <w:spacing w:line="276" w:lineRule="auto"/>
              <w:rPr>
                <w:rFonts w:ascii="Calibri" w:hAnsi="Calibri"/>
                <w:sz w:val="20"/>
                <w:szCs w:val="20"/>
                <w:lang w:val="nl-NL"/>
              </w:rPr>
            </w:pPr>
            <w:r>
              <w:rPr>
                <w:rFonts w:ascii="Calibri" w:hAnsi="Calibri"/>
                <w:sz w:val="20"/>
                <w:szCs w:val="20"/>
                <w:lang w:val="nl-NL"/>
              </w:rPr>
              <w:t>060.4729/01.01 voor data 11.10.2021 &amp; 12.10.2021</w:t>
            </w:r>
          </w:p>
          <w:p w14:paraId="18DC90F0" w14:textId="4A8D873D" w:rsidR="00EC6CB6" w:rsidRPr="004F2B51" w:rsidRDefault="00EC6CB6" w:rsidP="004F2B51">
            <w:pPr>
              <w:tabs>
                <w:tab w:val="left" w:pos="950"/>
              </w:tabs>
              <w:spacing w:line="276" w:lineRule="auto"/>
              <w:rPr>
                <w:rFonts w:ascii="Calibri" w:hAnsi="Calibri"/>
                <w:sz w:val="20"/>
                <w:szCs w:val="20"/>
                <w:lang w:val="nl-NL"/>
              </w:rPr>
            </w:pPr>
            <w:r>
              <w:rPr>
                <w:rFonts w:ascii="Calibri" w:hAnsi="Calibri"/>
                <w:sz w:val="20"/>
                <w:szCs w:val="20"/>
                <w:lang w:val="nl-NL"/>
              </w:rPr>
              <w:t>060.4729/01.02 voor data 11.02.2022 &amp; 18.03.2021</w:t>
            </w:r>
          </w:p>
        </w:tc>
      </w:tr>
      <w:tr w:rsidR="00713115" w:rsidRPr="00EC6CB6" w14:paraId="6B3D2CC6" w14:textId="77777777" w:rsidTr="00B2687E">
        <w:tc>
          <w:tcPr>
            <w:tcW w:w="2405" w:type="dxa"/>
            <w:shd w:val="clear" w:color="auto" w:fill="auto"/>
          </w:tcPr>
          <w:p w14:paraId="00819DF3" w14:textId="77777777" w:rsidR="00713115" w:rsidRPr="004F2B51" w:rsidRDefault="00713115" w:rsidP="004F2B51">
            <w:pPr>
              <w:spacing w:line="276" w:lineRule="auto"/>
              <w:rPr>
                <w:rFonts w:ascii="Calibri" w:hAnsi="Calibri"/>
                <w:sz w:val="20"/>
                <w:szCs w:val="20"/>
                <w:lang w:val="nl-NL"/>
              </w:rPr>
            </w:pPr>
            <w:r w:rsidRPr="004F2B51">
              <w:rPr>
                <w:rFonts w:ascii="Calibri" w:hAnsi="Calibri"/>
                <w:sz w:val="20"/>
                <w:szCs w:val="20"/>
                <w:lang w:val="nl-NL"/>
              </w:rPr>
              <w:t>Omschrijving (inleiding)</w:t>
            </w:r>
          </w:p>
        </w:tc>
        <w:tc>
          <w:tcPr>
            <w:tcW w:w="5898" w:type="dxa"/>
            <w:shd w:val="clear" w:color="auto" w:fill="auto"/>
          </w:tcPr>
          <w:p w14:paraId="57DCC332" w14:textId="77777777" w:rsidR="00E92DE1" w:rsidRPr="00E92DE1" w:rsidRDefault="00E92DE1" w:rsidP="00E92DE1">
            <w:pPr>
              <w:spacing w:line="276" w:lineRule="auto"/>
              <w:rPr>
                <w:rFonts w:ascii="Calibri" w:eastAsia="Calibri" w:hAnsi="Calibri" w:cs="Calibri"/>
                <w:b/>
                <w:bCs/>
                <w:sz w:val="20"/>
                <w:szCs w:val="20"/>
                <w:lang w:val="nl-NL"/>
              </w:rPr>
            </w:pPr>
            <w:r w:rsidRPr="00E92DE1">
              <w:rPr>
                <w:rFonts w:ascii="Calibri" w:eastAsia="Calibri" w:hAnsi="Calibri" w:cs="Calibri"/>
                <w:b/>
                <w:bCs/>
                <w:sz w:val="20"/>
                <w:szCs w:val="20"/>
                <w:lang w:val="nl-NL"/>
              </w:rPr>
              <w:t>Inleiding</w:t>
            </w:r>
          </w:p>
          <w:p w14:paraId="4B39275C" w14:textId="77777777" w:rsidR="00E92DE1" w:rsidRPr="00E92DE1" w:rsidRDefault="00E92DE1" w:rsidP="00E92DE1">
            <w:pPr>
              <w:spacing w:line="276" w:lineRule="auto"/>
              <w:rPr>
                <w:rFonts w:ascii="Calibri" w:eastAsia="Calibri" w:hAnsi="Calibri" w:cs="Calibri"/>
                <w:i/>
                <w:sz w:val="20"/>
                <w:szCs w:val="20"/>
                <w:lang w:val="nl-NL"/>
              </w:rPr>
            </w:pPr>
            <w:r w:rsidRPr="00E92DE1">
              <w:rPr>
                <w:rFonts w:ascii="Calibri" w:eastAsia="Calibri" w:hAnsi="Calibri" w:cs="Calibri"/>
                <w:sz w:val="20"/>
                <w:szCs w:val="20"/>
                <w:lang w:val="nl-NL"/>
              </w:rPr>
              <w:t>De TNO Opleiding tot Jeugdarts en de JGZ-organisaties waar een groot deel van het praktijkleren plaatsvindt, hebben een belangrijk gemeenschappelijk doel:</w:t>
            </w:r>
            <w:r w:rsidRPr="00E92DE1">
              <w:rPr>
                <w:rFonts w:ascii="Calibri" w:eastAsia="Calibri" w:hAnsi="Calibri" w:cs="Calibri"/>
                <w:i/>
                <w:sz w:val="20"/>
                <w:szCs w:val="20"/>
                <w:lang w:val="nl-NL"/>
              </w:rPr>
              <w:t xml:space="preserve"> ‘Het opleiden van jeugdartsen die na afronding van de opleiding aan de kwaliteitseisen voldoen, om optimaal bij te dragen aan het veilig en gezond opgroeien van kinderen en jeugdigen’. </w:t>
            </w:r>
          </w:p>
          <w:p w14:paraId="6AA7D839" w14:textId="2A835B9C" w:rsidR="00E92DE1" w:rsidRPr="00E92DE1" w:rsidRDefault="00E92DE1" w:rsidP="00E92DE1">
            <w:pPr>
              <w:spacing w:line="276" w:lineRule="auto"/>
              <w:rPr>
                <w:rFonts w:ascii="Calibri" w:eastAsia="Calibri" w:hAnsi="Calibri" w:cs="Calibri"/>
                <w:sz w:val="20"/>
                <w:szCs w:val="20"/>
                <w:lang w:val="nl-NL"/>
              </w:rPr>
            </w:pPr>
            <w:r w:rsidRPr="00E92DE1">
              <w:rPr>
                <w:rFonts w:ascii="Calibri" w:eastAsia="Calibri" w:hAnsi="Calibri" w:cs="Calibri"/>
                <w:sz w:val="20"/>
                <w:szCs w:val="20"/>
                <w:lang w:val="nl-NL"/>
              </w:rPr>
              <w:t xml:space="preserve">In het kader van deze doelstelling organiseert TNO voor </w:t>
            </w:r>
            <w:r w:rsidRPr="00556E2B">
              <w:rPr>
                <w:rFonts w:ascii="Calibri" w:eastAsia="Calibri" w:hAnsi="Calibri" w:cs="Calibri"/>
                <w:sz w:val="20"/>
                <w:szCs w:val="20"/>
                <w:lang w:val="nl-NL"/>
              </w:rPr>
              <w:t>iedere opleidingsgroep</w:t>
            </w:r>
            <w:r w:rsidR="009E40F7" w:rsidRPr="00556E2B">
              <w:rPr>
                <w:rFonts w:ascii="Calibri" w:eastAsia="Calibri" w:hAnsi="Calibri" w:cs="Calibri"/>
                <w:sz w:val="20"/>
                <w:szCs w:val="20"/>
                <w:lang w:val="nl-NL"/>
              </w:rPr>
              <w:t xml:space="preserve"> </w:t>
            </w:r>
            <w:r w:rsidRPr="00556E2B">
              <w:rPr>
                <w:rFonts w:ascii="Calibri" w:eastAsia="Calibri" w:hAnsi="Calibri" w:cs="Calibri"/>
                <w:sz w:val="20"/>
                <w:szCs w:val="20"/>
                <w:lang w:val="nl-NL"/>
              </w:rPr>
              <w:t>drie bijeenkomsten Educatief Partnerschap (EP).</w:t>
            </w:r>
            <w:r w:rsidRPr="00E92DE1">
              <w:rPr>
                <w:rFonts w:ascii="Calibri" w:eastAsia="Calibri" w:hAnsi="Calibri" w:cs="Calibri"/>
                <w:sz w:val="20"/>
                <w:szCs w:val="20"/>
                <w:lang w:val="nl-NL"/>
              </w:rPr>
              <w:t xml:space="preserve"> Hierbij gaan opleiders, aios en betrokkenen van TNO met elkaar in gesprek en delen zij kennis en inzichten gerelateerd aan aspecten van de opleiding. Belangrijke uitgangspunten zijn dat verkregen inzichten ten goede komen aan de vormgeving van het IOP van de aios, </w:t>
            </w:r>
            <w:r>
              <w:rPr>
                <w:rFonts w:ascii="Calibri" w:eastAsia="Calibri" w:hAnsi="Calibri" w:cs="Calibri"/>
                <w:sz w:val="20"/>
                <w:szCs w:val="20"/>
                <w:lang w:val="nl-NL"/>
              </w:rPr>
              <w:t>het EP moet bijdragen aan de</w:t>
            </w:r>
            <w:r w:rsidRPr="00E92DE1">
              <w:rPr>
                <w:rFonts w:ascii="Calibri" w:eastAsia="Calibri" w:hAnsi="Calibri" w:cs="Calibri"/>
                <w:sz w:val="20"/>
                <w:szCs w:val="20"/>
                <w:lang w:val="nl-NL"/>
              </w:rPr>
              <w:t xml:space="preserve"> professionalisering van de opleider én de kwaliteit van de opleiding. </w:t>
            </w:r>
          </w:p>
          <w:p w14:paraId="441F00D0" w14:textId="77777777" w:rsidR="00E92DE1" w:rsidRPr="00E92DE1" w:rsidRDefault="00E92DE1" w:rsidP="00E92DE1">
            <w:pPr>
              <w:spacing w:line="276" w:lineRule="auto"/>
              <w:rPr>
                <w:rFonts w:ascii="Calibri" w:eastAsia="Calibri" w:hAnsi="Calibri" w:cs="Calibri"/>
                <w:sz w:val="20"/>
                <w:szCs w:val="20"/>
                <w:lang w:val="nl-NL"/>
              </w:rPr>
            </w:pPr>
          </w:p>
          <w:p w14:paraId="607745E0" w14:textId="31E63AC1" w:rsidR="00E92DE1" w:rsidRPr="00E92DE1" w:rsidRDefault="00E92DE1" w:rsidP="00E92DE1">
            <w:pPr>
              <w:spacing w:line="276" w:lineRule="auto"/>
              <w:rPr>
                <w:rFonts w:asciiTheme="minorHAnsi" w:eastAsiaTheme="minorHAnsi" w:hAnsiTheme="minorHAnsi" w:cstheme="minorBidi"/>
                <w:sz w:val="20"/>
                <w:szCs w:val="20"/>
                <w:lang w:val="nl-NL"/>
              </w:rPr>
            </w:pPr>
            <w:r w:rsidRPr="00E92DE1">
              <w:rPr>
                <w:rFonts w:asciiTheme="minorHAnsi" w:eastAsiaTheme="minorHAnsi" w:hAnsiTheme="minorHAnsi" w:cstheme="minorBidi"/>
                <w:sz w:val="20"/>
                <w:szCs w:val="20"/>
                <w:lang w:val="nl-NL"/>
              </w:rPr>
              <w:t>Ieder</w:t>
            </w:r>
            <w:r>
              <w:rPr>
                <w:rFonts w:asciiTheme="minorHAnsi" w:eastAsiaTheme="minorHAnsi" w:hAnsiTheme="minorHAnsi" w:cstheme="minorBidi"/>
                <w:sz w:val="20"/>
                <w:szCs w:val="20"/>
                <w:lang w:val="nl-NL"/>
              </w:rPr>
              <w:t>e bijeenkomst Educatief Partnerschap</w:t>
            </w:r>
            <w:r w:rsidRPr="00E92DE1">
              <w:rPr>
                <w:rFonts w:asciiTheme="minorHAnsi" w:eastAsiaTheme="minorHAnsi" w:hAnsiTheme="minorHAnsi" w:cstheme="minorBidi"/>
                <w:sz w:val="20"/>
                <w:szCs w:val="20"/>
                <w:lang w:val="nl-NL"/>
              </w:rPr>
              <w:t xml:space="preserve"> bestaat uit de volgende onderdelen: </w:t>
            </w:r>
          </w:p>
          <w:p w14:paraId="5AC08C8C" w14:textId="751409FB" w:rsidR="00E92DE1" w:rsidRPr="004C268A" w:rsidRDefault="00E92DE1" w:rsidP="00522D76">
            <w:pPr>
              <w:rPr>
                <w:rFonts w:asciiTheme="minorHAnsi" w:eastAsiaTheme="minorHAnsi" w:hAnsiTheme="minorHAnsi" w:cstheme="minorBidi"/>
                <w:sz w:val="20"/>
                <w:szCs w:val="20"/>
                <w:lang w:val="nl-NL"/>
              </w:rPr>
            </w:pPr>
            <w:r w:rsidRPr="004C268A">
              <w:rPr>
                <w:rFonts w:asciiTheme="minorHAnsi" w:eastAsiaTheme="minorHAnsi" w:hAnsiTheme="minorHAnsi" w:cstheme="minorBidi"/>
                <w:i/>
                <w:iCs/>
                <w:sz w:val="20"/>
                <w:szCs w:val="20"/>
                <w:lang w:val="nl-NL"/>
              </w:rPr>
              <w:t xml:space="preserve">Actuele ontwikkelingen: </w:t>
            </w:r>
            <w:r w:rsidRPr="004C268A">
              <w:rPr>
                <w:rFonts w:asciiTheme="minorHAnsi" w:eastAsiaTheme="minorHAnsi" w:hAnsiTheme="minorHAnsi" w:cstheme="minorBidi"/>
                <w:sz w:val="20"/>
                <w:szCs w:val="20"/>
                <w:lang w:val="nl-NL"/>
              </w:rPr>
              <w:t>Hierbij gaat het om vragen en antwoorden over ontwikkelingen in en rond de opleiding (voor opleiders en aios van belang om te weten). Een van de</w:t>
            </w:r>
            <w:r w:rsidR="00522D76" w:rsidRPr="004C268A">
              <w:rPr>
                <w:rFonts w:asciiTheme="minorHAnsi" w:eastAsiaTheme="minorHAnsi" w:hAnsiTheme="minorHAnsi" w:cstheme="minorBidi"/>
                <w:sz w:val="20"/>
                <w:szCs w:val="20"/>
                <w:lang w:val="nl-NL"/>
              </w:rPr>
              <w:t xml:space="preserve"> </w:t>
            </w:r>
            <w:r w:rsidRPr="004C268A">
              <w:rPr>
                <w:rFonts w:asciiTheme="minorHAnsi" w:eastAsiaTheme="minorHAnsi" w:hAnsiTheme="minorHAnsi" w:cstheme="minorBidi"/>
                <w:sz w:val="20"/>
                <w:szCs w:val="20"/>
                <w:lang w:val="nl-NL"/>
              </w:rPr>
              <w:t xml:space="preserve">aandachtspunten is de implementatie van het Landelijk </w:t>
            </w:r>
            <w:proofErr w:type="spellStart"/>
            <w:r w:rsidRPr="004C268A">
              <w:rPr>
                <w:rFonts w:asciiTheme="minorHAnsi" w:eastAsiaTheme="minorHAnsi" w:hAnsiTheme="minorHAnsi" w:cstheme="minorBidi"/>
                <w:sz w:val="20"/>
                <w:szCs w:val="20"/>
                <w:lang w:val="nl-NL"/>
              </w:rPr>
              <w:t>Opleidings</w:t>
            </w:r>
            <w:proofErr w:type="spellEnd"/>
            <w:r w:rsidRPr="004C268A">
              <w:rPr>
                <w:rFonts w:asciiTheme="minorHAnsi" w:eastAsiaTheme="minorHAnsi" w:hAnsiTheme="minorHAnsi" w:cstheme="minorBidi"/>
                <w:sz w:val="20"/>
                <w:szCs w:val="20"/>
                <w:lang w:val="nl-NL"/>
              </w:rPr>
              <w:t xml:space="preserve"> Plan (LOP). </w:t>
            </w:r>
          </w:p>
          <w:p w14:paraId="08EEC78F" w14:textId="77777777" w:rsidR="00522D76" w:rsidRPr="004C268A" w:rsidRDefault="00522D76" w:rsidP="00522D76">
            <w:pPr>
              <w:rPr>
                <w:rFonts w:asciiTheme="minorHAnsi" w:eastAsiaTheme="minorHAnsi" w:hAnsiTheme="minorHAnsi" w:cstheme="minorBidi"/>
                <w:i/>
                <w:iCs/>
                <w:sz w:val="20"/>
                <w:szCs w:val="20"/>
                <w:lang w:val="nl-NL"/>
              </w:rPr>
            </w:pPr>
          </w:p>
          <w:p w14:paraId="27DCBF76" w14:textId="30D53AA5" w:rsidR="00E92DE1" w:rsidRPr="00522D76" w:rsidRDefault="00E92DE1" w:rsidP="00522D76">
            <w:pPr>
              <w:rPr>
                <w:rFonts w:asciiTheme="minorHAnsi" w:eastAsiaTheme="minorHAnsi" w:hAnsiTheme="minorHAnsi" w:cstheme="minorBidi"/>
                <w:sz w:val="20"/>
                <w:szCs w:val="20"/>
              </w:rPr>
            </w:pPr>
            <w:r w:rsidRPr="00522D76">
              <w:rPr>
                <w:rFonts w:asciiTheme="minorHAnsi" w:eastAsiaTheme="minorHAnsi" w:hAnsiTheme="minorHAnsi" w:cstheme="minorBidi"/>
                <w:i/>
                <w:iCs/>
                <w:sz w:val="20"/>
                <w:szCs w:val="20"/>
                <w:lang w:val="nl-NL"/>
              </w:rPr>
              <w:t>Vormgeven aan individuele opleidingsplannen van de aios</w:t>
            </w:r>
            <w:r w:rsidR="009E40F7">
              <w:rPr>
                <w:rFonts w:asciiTheme="minorHAnsi" w:eastAsiaTheme="minorHAnsi" w:hAnsiTheme="minorHAnsi" w:cstheme="minorBidi"/>
                <w:i/>
                <w:iCs/>
                <w:sz w:val="20"/>
                <w:szCs w:val="20"/>
                <w:lang w:val="nl-NL"/>
              </w:rPr>
              <w:t>: rol van aios en opleider</w:t>
            </w:r>
            <w:r w:rsidRPr="00522D76">
              <w:rPr>
                <w:rFonts w:asciiTheme="minorHAnsi" w:eastAsiaTheme="minorHAnsi" w:hAnsiTheme="minorHAnsi" w:cstheme="minorBidi"/>
                <w:sz w:val="20"/>
                <w:szCs w:val="20"/>
                <w:lang w:val="nl-NL"/>
              </w:rPr>
              <w:t xml:space="preserve">. </w:t>
            </w:r>
            <w:r w:rsidRPr="004C268A">
              <w:rPr>
                <w:rFonts w:asciiTheme="minorHAnsi" w:eastAsiaTheme="minorHAnsi" w:hAnsiTheme="minorHAnsi" w:cstheme="minorBidi"/>
                <w:sz w:val="20"/>
                <w:szCs w:val="20"/>
                <w:lang w:val="nl-NL"/>
              </w:rPr>
              <w:t xml:space="preserve">De concrete invulling van dit onderdeel is afhankelijk van waar aios op dat moment in de opleiding mee bezig zijn en wordt op maat uitgewerkt. </w:t>
            </w:r>
            <w:proofErr w:type="spellStart"/>
            <w:r w:rsidRPr="00522D76">
              <w:rPr>
                <w:rFonts w:asciiTheme="minorHAnsi" w:eastAsiaTheme="minorHAnsi" w:hAnsiTheme="minorHAnsi" w:cstheme="minorBidi"/>
                <w:sz w:val="20"/>
                <w:szCs w:val="20"/>
              </w:rPr>
              <w:t>Accenten</w:t>
            </w:r>
            <w:proofErr w:type="spellEnd"/>
            <w:r w:rsidRPr="00522D76">
              <w:rPr>
                <w:rFonts w:asciiTheme="minorHAnsi" w:eastAsiaTheme="minorHAnsi" w:hAnsiTheme="minorHAnsi" w:cstheme="minorBidi"/>
                <w:sz w:val="20"/>
                <w:szCs w:val="20"/>
              </w:rPr>
              <w:t xml:space="preserve"> </w:t>
            </w:r>
            <w:proofErr w:type="spellStart"/>
            <w:r w:rsidRPr="00522D76">
              <w:rPr>
                <w:rFonts w:asciiTheme="minorHAnsi" w:eastAsiaTheme="minorHAnsi" w:hAnsiTheme="minorHAnsi" w:cstheme="minorBidi"/>
                <w:sz w:val="20"/>
                <w:szCs w:val="20"/>
              </w:rPr>
              <w:t>zijn</w:t>
            </w:r>
            <w:proofErr w:type="spellEnd"/>
            <w:r w:rsidRPr="00522D76">
              <w:rPr>
                <w:rFonts w:asciiTheme="minorHAnsi" w:eastAsiaTheme="minorHAnsi" w:hAnsiTheme="minorHAnsi" w:cstheme="minorBidi"/>
                <w:sz w:val="20"/>
                <w:szCs w:val="20"/>
              </w:rPr>
              <w:t xml:space="preserve">: </w:t>
            </w:r>
          </w:p>
          <w:p w14:paraId="5AA9DB38" w14:textId="4FF83CCB" w:rsidR="00E92DE1" w:rsidRPr="00E92DE1" w:rsidRDefault="00E92DE1" w:rsidP="00522D76">
            <w:pPr>
              <w:numPr>
                <w:ilvl w:val="0"/>
                <w:numId w:val="29"/>
              </w:numPr>
              <w:spacing w:line="276" w:lineRule="auto"/>
              <w:contextualSpacing/>
              <w:rPr>
                <w:rFonts w:asciiTheme="minorHAnsi" w:eastAsiaTheme="minorHAnsi" w:hAnsiTheme="minorHAnsi" w:cstheme="minorBidi"/>
                <w:i/>
                <w:iCs/>
                <w:sz w:val="20"/>
                <w:szCs w:val="20"/>
                <w:lang w:val="nl-NL"/>
              </w:rPr>
            </w:pPr>
            <w:r w:rsidRPr="00E92DE1">
              <w:rPr>
                <w:rFonts w:asciiTheme="minorHAnsi" w:eastAsiaTheme="minorHAnsi" w:hAnsiTheme="minorHAnsi" w:cstheme="minorBidi"/>
                <w:sz w:val="20"/>
                <w:szCs w:val="20"/>
                <w:lang w:val="nl-NL"/>
              </w:rPr>
              <w:t>Aan het begin van de opleiding</w:t>
            </w:r>
            <w:r w:rsidR="009E40F7">
              <w:rPr>
                <w:rFonts w:asciiTheme="minorHAnsi" w:eastAsiaTheme="minorHAnsi" w:hAnsiTheme="minorHAnsi" w:cstheme="minorBidi"/>
                <w:sz w:val="20"/>
                <w:szCs w:val="20"/>
                <w:lang w:val="nl-NL"/>
              </w:rPr>
              <w:t xml:space="preserve"> (EP 1)</w:t>
            </w:r>
            <w:r w:rsidRPr="00E92DE1">
              <w:rPr>
                <w:rFonts w:asciiTheme="minorHAnsi" w:eastAsiaTheme="minorHAnsi" w:hAnsiTheme="minorHAnsi" w:cstheme="minorBidi"/>
                <w:sz w:val="20"/>
                <w:szCs w:val="20"/>
                <w:lang w:val="nl-NL"/>
              </w:rPr>
              <w:t xml:space="preserve">: de voorbereiding op </w:t>
            </w:r>
            <w:r w:rsidRPr="00E92DE1">
              <w:rPr>
                <w:rFonts w:asciiTheme="minorHAnsi" w:eastAsiaTheme="minorHAnsi" w:hAnsiTheme="minorHAnsi" w:cstheme="minorBidi"/>
                <w:i/>
                <w:iCs/>
                <w:sz w:val="20"/>
                <w:szCs w:val="20"/>
                <w:lang w:val="nl-NL"/>
              </w:rPr>
              <w:t>de drie kortere stages</w:t>
            </w:r>
            <w:r w:rsidRPr="00E92DE1">
              <w:rPr>
                <w:rFonts w:asciiTheme="minorHAnsi" w:eastAsiaTheme="minorHAnsi" w:hAnsiTheme="minorHAnsi" w:cstheme="minorBidi"/>
                <w:sz w:val="20"/>
                <w:szCs w:val="20"/>
                <w:lang w:val="nl-NL"/>
              </w:rPr>
              <w:t xml:space="preserve"> (aanpalende, klinische stage, Arts M+G stage en Keuzestage).</w:t>
            </w:r>
          </w:p>
          <w:p w14:paraId="414BECE1" w14:textId="77777777" w:rsidR="00E92DE1" w:rsidRPr="00E92DE1" w:rsidRDefault="00E92DE1" w:rsidP="00E92DE1">
            <w:pPr>
              <w:numPr>
                <w:ilvl w:val="0"/>
                <w:numId w:val="29"/>
              </w:numPr>
              <w:spacing w:after="160" w:line="276" w:lineRule="auto"/>
              <w:contextualSpacing/>
              <w:rPr>
                <w:rFonts w:asciiTheme="minorHAnsi" w:eastAsiaTheme="minorHAnsi" w:hAnsiTheme="minorHAnsi" w:cstheme="minorBidi"/>
                <w:i/>
                <w:iCs/>
                <w:sz w:val="20"/>
                <w:szCs w:val="20"/>
                <w:lang w:val="nl-NL"/>
              </w:rPr>
            </w:pPr>
            <w:r w:rsidRPr="00E92DE1">
              <w:rPr>
                <w:rFonts w:asciiTheme="minorHAnsi" w:eastAsiaTheme="minorHAnsi" w:hAnsiTheme="minorHAnsi" w:cstheme="minorBidi"/>
                <w:sz w:val="20"/>
                <w:szCs w:val="20"/>
                <w:lang w:val="nl-NL"/>
              </w:rPr>
              <w:t xml:space="preserve">Halverwege de opleiding (EP2) </w:t>
            </w:r>
            <w:proofErr w:type="spellStart"/>
            <w:r w:rsidRPr="00E92DE1">
              <w:rPr>
                <w:rFonts w:asciiTheme="minorHAnsi" w:eastAsiaTheme="minorHAnsi" w:hAnsiTheme="minorHAnsi" w:cstheme="minorBidi"/>
                <w:i/>
                <w:iCs/>
                <w:sz w:val="20"/>
                <w:szCs w:val="20"/>
                <w:lang w:val="nl-NL"/>
              </w:rPr>
              <w:t>Academisering</w:t>
            </w:r>
            <w:proofErr w:type="spellEnd"/>
            <w:r w:rsidRPr="00E92DE1">
              <w:rPr>
                <w:rFonts w:asciiTheme="minorHAnsi" w:eastAsiaTheme="minorHAnsi" w:hAnsiTheme="minorHAnsi" w:cstheme="minorBidi"/>
                <w:sz w:val="20"/>
                <w:szCs w:val="20"/>
                <w:lang w:val="nl-NL"/>
              </w:rPr>
              <w:t xml:space="preserve">: wat zijn de mogelijkheden bij TNO en elders om bij te dragen aan onderzoek, welke begeleiding past hierbij en welke rol heeft de praktijkopleider?  </w:t>
            </w:r>
          </w:p>
          <w:p w14:paraId="06439F26" w14:textId="7C005712" w:rsidR="00B2687E" w:rsidRPr="004F2B51" w:rsidRDefault="00E92DE1" w:rsidP="00E92DE1">
            <w:pPr>
              <w:spacing w:line="276" w:lineRule="auto"/>
              <w:rPr>
                <w:rFonts w:cs="Calibri"/>
                <w:sz w:val="20"/>
                <w:szCs w:val="20"/>
                <w:lang w:val="nl-NL"/>
              </w:rPr>
            </w:pPr>
            <w:r w:rsidRPr="00E92DE1">
              <w:rPr>
                <w:rFonts w:asciiTheme="minorHAnsi" w:eastAsiaTheme="minorHAnsi" w:hAnsiTheme="minorHAnsi" w:cstheme="minorBidi"/>
                <w:sz w:val="20"/>
                <w:szCs w:val="20"/>
                <w:lang w:val="nl-NL"/>
              </w:rPr>
              <w:t>Tegen het eind van de opleiding</w:t>
            </w:r>
            <w:r w:rsidR="00522D76">
              <w:rPr>
                <w:rFonts w:asciiTheme="minorHAnsi" w:eastAsiaTheme="minorHAnsi" w:hAnsiTheme="minorHAnsi" w:cstheme="minorBidi"/>
                <w:sz w:val="20"/>
                <w:szCs w:val="20"/>
                <w:lang w:val="nl-NL"/>
              </w:rPr>
              <w:t xml:space="preserve"> v</w:t>
            </w:r>
            <w:r w:rsidRPr="00E92DE1">
              <w:rPr>
                <w:rFonts w:asciiTheme="minorHAnsi" w:eastAsiaTheme="minorHAnsi" w:hAnsiTheme="minorHAnsi" w:cstheme="minorBidi"/>
                <w:sz w:val="20"/>
                <w:szCs w:val="20"/>
                <w:lang w:val="nl-NL"/>
              </w:rPr>
              <w:t xml:space="preserve">ormgeven aan </w:t>
            </w:r>
            <w:r w:rsidRPr="00E92DE1">
              <w:rPr>
                <w:rFonts w:asciiTheme="minorHAnsi" w:eastAsiaTheme="minorHAnsi" w:hAnsiTheme="minorHAnsi" w:cstheme="minorBidi"/>
                <w:i/>
                <w:iCs/>
                <w:sz w:val="20"/>
                <w:szCs w:val="20"/>
                <w:lang w:val="nl-NL"/>
              </w:rPr>
              <w:t>een leven lang leren</w:t>
            </w:r>
            <w:r w:rsidRPr="00E92DE1">
              <w:rPr>
                <w:rFonts w:asciiTheme="minorHAnsi" w:eastAsiaTheme="minorHAnsi" w:hAnsiTheme="minorHAnsi" w:cstheme="minorBidi"/>
                <w:sz w:val="20"/>
                <w:szCs w:val="20"/>
                <w:lang w:val="nl-NL"/>
              </w:rPr>
              <w:t>, na de opleiding. Wat moet, mag en wat levert het op? Opleiders en aios sparren over de mogelijkheden.</w:t>
            </w:r>
          </w:p>
        </w:tc>
      </w:tr>
      <w:tr w:rsidR="003537FE" w:rsidRPr="00EC6CB6" w14:paraId="6BB6E49F" w14:textId="77777777" w:rsidTr="00B2687E">
        <w:tc>
          <w:tcPr>
            <w:tcW w:w="2405" w:type="dxa"/>
            <w:shd w:val="clear" w:color="auto" w:fill="auto"/>
          </w:tcPr>
          <w:p w14:paraId="24EB9C12" w14:textId="77777777" w:rsidR="003537FE" w:rsidRPr="004F2B51" w:rsidRDefault="003537FE" w:rsidP="004F2B51">
            <w:pPr>
              <w:spacing w:line="276" w:lineRule="auto"/>
              <w:rPr>
                <w:rFonts w:ascii="Calibri" w:hAnsi="Calibri"/>
                <w:sz w:val="20"/>
                <w:szCs w:val="20"/>
                <w:lang w:val="nl-NL"/>
              </w:rPr>
            </w:pPr>
            <w:r w:rsidRPr="004F2B51">
              <w:rPr>
                <w:rFonts w:ascii="Calibri" w:hAnsi="Calibri"/>
                <w:sz w:val="20"/>
                <w:szCs w:val="20"/>
                <w:lang w:val="nl-NL"/>
              </w:rPr>
              <w:lastRenderedPageBreak/>
              <w:t>Leerdoelen</w:t>
            </w:r>
          </w:p>
        </w:tc>
        <w:tc>
          <w:tcPr>
            <w:tcW w:w="5898" w:type="dxa"/>
            <w:shd w:val="clear" w:color="auto" w:fill="auto"/>
          </w:tcPr>
          <w:p w14:paraId="69827B9C" w14:textId="2CAAC1DE" w:rsidR="00522D76" w:rsidRPr="00522D76" w:rsidRDefault="00522D76" w:rsidP="00522D76">
            <w:pPr>
              <w:rPr>
                <w:rFonts w:ascii="Calibri" w:eastAsiaTheme="minorHAnsi" w:hAnsi="Calibri" w:cstheme="minorBidi"/>
                <w:iCs/>
                <w:sz w:val="20"/>
                <w:szCs w:val="20"/>
                <w:lang w:val="nl-NL"/>
              </w:rPr>
            </w:pPr>
            <w:r w:rsidRPr="00522D76">
              <w:rPr>
                <w:rFonts w:ascii="Calibri" w:eastAsiaTheme="minorHAnsi" w:hAnsi="Calibri" w:cstheme="minorBidi"/>
                <w:iCs/>
                <w:sz w:val="20"/>
                <w:szCs w:val="20"/>
                <w:lang w:val="nl-NL"/>
              </w:rPr>
              <w:t>Aan het eind van de bijeenkomst</w:t>
            </w:r>
            <w:r w:rsidR="009E40F7">
              <w:rPr>
                <w:rFonts w:ascii="Calibri" w:eastAsiaTheme="minorHAnsi" w:hAnsi="Calibri" w:cstheme="minorBidi"/>
                <w:iCs/>
                <w:sz w:val="20"/>
                <w:szCs w:val="20"/>
                <w:lang w:val="nl-NL"/>
              </w:rPr>
              <w:t>:</w:t>
            </w:r>
          </w:p>
          <w:p w14:paraId="4DCD0D8D" w14:textId="77777777" w:rsidR="00522D76" w:rsidRPr="00522D76" w:rsidRDefault="00522D76" w:rsidP="00522D76">
            <w:pPr>
              <w:pStyle w:val="ListParagraph"/>
              <w:numPr>
                <w:ilvl w:val="0"/>
                <w:numId w:val="24"/>
              </w:numPr>
              <w:spacing w:after="0"/>
              <w:rPr>
                <w:rFonts w:cs="Calibri"/>
                <w:sz w:val="20"/>
                <w:szCs w:val="20"/>
              </w:rPr>
            </w:pPr>
            <w:r w:rsidRPr="00522D76">
              <w:rPr>
                <w:rFonts w:cs="Calibri"/>
                <w:sz w:val="20"/>
                <w:szCs w:val="20"/>
              </w:rPr>
              <w:t>bent u op de hoogte van actuele ontwikkelingen in de opleiding en de laatste stand van zaken m.b.t. de implementatie van het LOP;</w:t>
            </w:r>
          </w:p>
          <w:p w14:paraId="4E8DBA0E" w14:textId="72629567" w:rsidR="00522D76" w:rsidRPr="00522D76" w:rsidRDefault="00522D76" w:rsidP="00522D76">
            <w:pPr>
              <w:numPr>
                <w:ilvl w:val="0"/>
                <w:numId w:val="24"/>
              </w:numPr>
              <w:contextualSpacing/>
              <w:rPr>
                <w:rFonts w:ascii="Calibri" w:eastAsia="Calibri" w:hAnsi="Calibri" w:cs="Calibri"/>
                <w:sz w:val="20"/>
                <w:szCs w:val="20"/>
                <w:u w:val="single"/>
                <w:lang w:val="nl-NL"/>
              </w:rPr>
            </w:pPr>
            <w:r w:rsidRPr="00522D76">
              <w:rPr>
                <w:rFonts w:ascii="Calibri" w:eastAsia="Calibri" w:hAnsi="Calibri" w:cs="Calibri"/>
                <w:sz w:val="20"/>
                <w:szCs w:val="20"/>
                <w:lang w:val="nl-NL"/>
              </w:rPr>
              <w:t>heeft u een aangescherpt beeld van de rol van de aios, uw eigen rol, de rol van de instituutsopleider, de stagebegeleider en eventuele andere professionals</w:t>
            </w:r>
            <w:r w:rsidR="009E40F7">
              <w:rPr>
                <w:rFonts w:ascii="Calibri" w:eastAsia="Calibri" w:hAnsi="Calibri" w:cs="Calibri"/>
                <w:sz w:val="20"/>
                <w:szCs w:val="20"/>
                <w:lang w:val="nl-NL"/>
              </w:rPr>
              <w:t xml:space="preserve"> t.a.v. het individuele opleidingsplan van de aios (IOP) en het gekozen onderwerp daarbinnen. </w:t>
            </w:r>
          </w:p>
          <w:p w14:paraId="2E279124" w14:textId="77777777" w:rsidR="00522D76" w:rsidRPr="00522D76" w:rsidRDefault="00522D76" w:rsidP="00522D76">
            <w:pPr>
              <w:numPr>
                <w:ilvl w:val="0"/>
                <w:numId w:val="24"/>
              </w:numPr>
              <w:contextualSpacing/>
              <w:rPr>
                <w:rFonts w:ascii="Calibri" w:eastAsia="Calibri" w:hAnsi="Calibri" w:cs="Calibri"/>
                <w:sz w:val="20"/>
                <w:szCs w:val="20"/>
                <w:lang w:val="nl-NL"/>
              </w:rPr>
            </w:pPr>
            <w:r w:rsidRPr="00522D76">
              <w:rPr>
                <w:rFonts w:ascii="Calibri" w:eastAsia="Calibri" w:hAnsi="Calibri" w:cs="Calibri"/>
                <w:sz w:val="20"/>
                <w:szCs w:val="20"/>
                <w:lang w:val="nl-NL"/>
              </w:rPr>
              <w:t>kunt u succesfactoren en valkuilen signaleren t.a.v. het vormgeven van IOP door uw eigen en andere aios</w:t>
            </w:r>
          </w:p>
          <w:p w14:paraId="3EF7D4B1" w14:textId="77777777" w:rsidR="00522D76" w:rsidRPr="00522D76" w:rsidRDefault="00522D76" w:rsidP="00522D76">
            <w:pPr>
              <w:numPr>
                <w:ilvl w:val="0"/>
                <w:numId w:val="24"/>
              </w:numPr>
              <w:contextualSpacing/>
              <w:rPr>
                <w:rFonts w:ascii="Calibri" w:eastAsia="Calibri" w:hAnsi="Calibri" w:cs="Calibri"/>
                <w:sz w:val="20"/>
                <w:szCs w:val="20"/>
                <w:lang w:val="nl-NL"/>
              </w:rPr>
            </w:pPr>
            <w:r w:rsidRPr="00522D76">
              <w:rPr>
                <w:rFonts w:ascii="Calibri" w:eastAsia="Calibri" w:hAnsi="Calibri" w:cs="Calibri"/>
                <w:sz w:val="20"/>
                <w:szCs w:val="20"/>
                <w:lang w:val="nl-NL"/>
              </w:rPr>
              <w:t>kunt u een constructief gesprek met uw aios voeren over oplossingsrichtingen voor gesignaleerde valkuilen en de aanpak bij volgende stappen in diens IOP.</w:t>
            </w:r>
          </w:p>
          <w:p w14:paraId="607460EA" w14:textId="44A75022" w:rsidR="003537FE" w:rsidRPr="00522D76" w:rsidRDefault="00522D76" w:rsidP="00522D76">
            <w:pPr>
              <w:pStyle w:val="ListParagraph"/>
              <w:numPr>
                <w:ilvl w:val="0"/>
                <w:numId w:val="24"/>
              </w:numPr>
              <w:rPr>
                <w:rFonts w:asciiTheme="minorHAnsi" w:hAnsiTheme="minorHAnsi" w:cstheme="minorHAnsi"/>
                <w:sz w:val="20"/>
                <w:szCs w:val="20"/>
                <w:lang w:eastAsia="nl-NL"/>
              </w:rPr>
            </w:pPr>
            <w:r w:rsidRPr="00522D76">
              <w:rPr>
                <w:rFonts w:cs="Calibri"/>
                <w:sz w:val="20"/>
                <w:szCs w:val="20"/>
              </w:rPr>
              <w:t>Kunt u aanbevelingen formuleren voor het opleidingsinstituut t.a.v. hun rol bij het IOP van aios.</w:t>
            </w:r>
          </w:p>
        </w:tc>
      </w:tr>
      <w:tr w:rsidR="00713115" w:rsidRPr="00B2687E" w14:paraId="0AA53F56" w14:textId="77777777" w:rsidTr="00B2687E">
        <w:tc>
          <w:tcPr>
            <w:tcW w:w="2405" w:type="dxa"/>
            <w:shd w:val="clear" w:color="auto" w:fill="auto"/>
          </w:tcPr>
          <w:p w14:paraId="626D8C04" w14:textId="77777777" w:rsidR="00713115" w:rsidRPr="004F2B51" w:rsidRDefault="00713115" w:rsidP="004F2B51">
            <w:pPr>
              <w:spacing w:line="276" w:lineRule="auto"/>
              <w:rPr>
                <w:rFonts w:ascii="Calibri" w:hAnsi="Calibri"/>
                <w:sz w:val="20"/>
                <w:szCs w:val="20"/>
                <w:lang w:val="nl-NL"/>
              </w:rPr>
            </w:pPr>
            <w:r w:rsidRPr="004F2B51">
              <w:rPr>
                <w:rFonts w:ascii="Calibri" w:hAnsi="Calibri"/>
                <w:sz w:val="20"/>
                <w:szCs w:val="20"/>
                <w:lang w:val="nl-NL"/>
              </w:rPr>
              <w:t xml:space="preserve">Tijd start en eindig </w:t>
            </w:r>
          </w:p>
        </w:tc>
        <w:tc>
          <w:tcPr>
            <w:tcW w:w="5898" w:type="dxa"/>
            <w:shd w:val="clear" w:color="auto" w:fill="auto"/>
          </w:tcPr>
          <w:p w14:paraId="1FA150CB" w14:textId="77777777" w:rsidR="00713115" w:rsidRPr="004F2B51" w:rsidRDefault="00B2687E" w:rsidP="004F2B51">
            <w:pPr>
              <w:spacing w:line="276" w:lineRule="auto"/>
              <w:rPr>
                <w:rFonts w:ascii="Calibri" w:hAnsi="Calibri"/>
                <w:sz w:val="20"/>
                <w:szCs w:val="20"/>
                <w:lang w:val="nl-NL"/>
              </w:rPr>
            </w:pPr>
            <w:r w:rsidRPr="004F2B51">
              <w:rPr>
                <w:rFonts w:ascii="Calibri" w:hAnsi="Calibri"/>
                <w:sz w:val="20"/>
                <w:szCs w:val="20"/>
                <w:lang w:val="nl-NL"/>
              </w:rPr>
              <w:t>13.30 – 16.</w:t>
            </w:r>
            <w:r w:rsidR="00921875" w:rsidRPr="004F2B51">
              <w:rPr>
                <w:rFonts w:ascii="Calibri" w:hAnsi="Calibri"/>
                <w:sz w:val="20"/>
                <w:szCs w:val="20"/>
                <w:lang w:val="nl-NL"/>
              </w:rPr>
              <w:t>40</w:t>
            </w:r>
            <w:r w:rsidRPr="004F2B51">
              <w:rPr>
                <w:rFonts w:ascii="Calibri" w:hAnsi="Calibri"/>
                <w:sz w:val="20"/>
                <w:szCs w:val="20"/>
                <w:lang w:val="nl-NL"/>
              </w:rPr>
              <w:t>u</w:t>
            </w:r>
          </w:p>
        </w:tc>
      </w:tr>
      <w:tr w:rsidR="00713115" w:rsidRPr="00065ADC" w14:paraId="755E0B4E" w14:textId="77777777" w:rsidTr="00B2687E">
        <w:tc>
          <w:tcPr>
            <w:tcW w:w="2405" w:type="dxa"/>
            <w:shd w:val="clear" w:color="auto" w:fill="auto"/>
          </w:tcPr>
          <w:p w14:paraId="007B7394" w14:textId="77777777" w:rsidR="00713115" w:rsidRPr="004F2B51" w:rsidRDefault="00713115" w:rsidP="004F2B51">
            <w:pPr>
              <w:spacing w:line="276" w:lineRule="auto"/>
              <w:rPr>
                <w:rFonts w:ascii="Calibri" w:hAnsi="Calibri"/>
                <w:sz w:val="20"/>
                <w:szCs w:val="20"/>
                <w:lang w:val="nl-NL"/>
              </w:rPr>
            </w:pPr>
            <w:r w:rsidRPr="004F2B51">
              <w:rPr>
                <w:rFonts w:ascii="Calibri" w:hAnsi="Calibri"/>
                <w:sz w:val="20"/>
                <w:szCs w:val="20"/>
                <w:lang w:val="nl-NL"/>
              </w:rPr>
              <w:t>Type (workshop is de beste typering)</w:t>
            </w:r>
          </w:p>
        </w:tc>
        <w:tc>
          <w:tcPr>
            <w:tcW w:w="5898" w:type="dxa"/>
            <w:shd w:val="clear" w:color="auto" w:fill="auto"/>
          </w:tcPr>
          <w:p w14:paraId="1B0DA41F" w14:textId="77777777" w:rsidR="00713115" w:rsidRPr="004F2B51" w:rsidRDefault="00E226B6" w:rsidP="004F2B51">
            <w:pPr>
              <w:spacing w:line="276" w:lineRule="auto"/>
              <w:rPr>
                <w:rFonts w:ascii="Calibri" w:hAnsi="Calibri"/>
                <w:sz w:val="20"/>
                <w:szCs w:val="20"/>
                <w:lang w:val="nl-NL"/>
              </w:rPr>
            </w:pPr>
            <w:r w:rsidRPr="004F2B51">
              <w:rPr>
                <w:rFonts w:ascii="Calibri" w:hAnsi="Calibri"/>
                <w:sz w:val="20"/>
                <w:szCs w:val="20"/>
                <w:lang w:val="nl-NL"/>
              </w:rPr>
              <w:t>Workshop</w:t>
            </w:r>
            <w:r w:rsidR="00D40BD8" w:rsidRPr="004F2B51">
              <w:rPr>
                <w:rFonts w:ascii="Calibri" w:hAnsi="Calibri"/>
                <w:sz w:val="20"/>
                <w:szCs w:val="20"/>
                <w:lang w:val="nl-NL"/>
              </w:rPr>
              <w:t>s</w:t>
            </w:r>
            <w:r w:rsidRPr="004F2B51">
              <w:rPr>
                <w:rFonts w:ascii="Calibri" w:hAnsi="Calibri"/>
                <w:sz w:val="20"/>
                <w:szCs w:val="20"/>
                <w:lang w:val="nl-NL"/>
              </w:rPr>
              <w:t xml:space="preserve"> </w:t>
            </w:r>
          </w:p>
        </w:tc>
      </w:tr>
      <w:tr w:rsidR="00713115" w:rsidRPr="00065ADC" w14:paraId="5E97442C" w14:textId="77777777" w:rsidTr="00B2687E">
        <w:tc>
          <w:tcPr>
            <w:tcW w:w="2405" w:type="dxa"/>
            <w:shd w:val="clear" w:color="auto" w:fill="auto"/>
          </w:tcPr>
          <w:p w14:paraId="33E4B712" w14:textId="77777777" w:rsidR="00713115" w:rsidRPr="004F2B51" w:rsidRDefault="00713115" w:rsidP="004F2B51">
            <w:pPr>
              <w:spacing w:line="276" w:lineRule="auto"/>
              <w:rPr>
                <w:rFonts w:ascii="Calibri" w:hAnsi="Calibri"/>
                <w:sz w:val="20"/>
                <w:szCs w:val="20"/>
                <w:lang w:val="nl-NL"/>
              </w:rPr>
            </w:pPr>
            <w:r w:rsidRPr="004F2B51">
              <w:rPr>
                <w:rFonts w:ascii="Calibri" w:hAnsi="Calibri"/>
                <w:sz w:val="20"/>
                <w:szCs w:val="20"/>
                <w:lang w:val="nl-NL"/>
              </w:rPr>
              <w:t xml:space="preserve">Aantal deelnemers </w:t>
            </w:r>
          </w:p>
        </w:tc>
        <w:tc>
          <w:tcPr>
            <w:tcW w:w="5898" w:type="dxa"/>
            <w:shd w:val="clear" w:color="auto" w:fill="auto"/>
          </w:tcPr>
          <w:p w14:paraId="684FF5D8" w14:textId="7038628D" w:rsidR="00713115" w:rsidRPr="004F2B51" w:rsidRDefault="00306F52" w:rsidP="004F2B51">
            <w:pPr>
              <w:spacing w:line="276" w:lineRule="auto"/>
              <w:rPr>
                <w:rFonts w:ascii="Calibri" w:hAnsi="Calibri"/>
                <w:sz w:val="20"/>
                <w:szCs w:val="20"/>
                <w:lang w:val="nl-NL"/>
              </w:rPr>
            </w:pPr>
            <w:r w:rsidRPr="004F2B51">
              <w:rPr>
                <w:rFonts w:ascii="Calibri" w:hAnsi="Calibri"/>
                <w:sz w:val="20"/>
                <w:szCs w:val="20"/>
                <w:lang w:val="nl-NL"/>
              </w:rPr>
              <w:t>2</w:t>
            </w:r>
            <w:r w:rsidR="009E40F7">
              <w:rPr>
                <w:rFonts w:ascii="Calibri" w:hAnsi="Calibri"/>
                <w:sz w:val="20"/>
                <w:szCs w:val="20"/>
                <w:lang w:val="nl-NL"/>
              </w:rPr>
              <w:t>4</w:t>
            </w:r>
            <w:r w:rsidR="002F4C26" w:rsidRPr="004F2B51">
              <w:rPr>
                <w:rFonts w:ascii="Calibri" w:hAnsi="Calibri"/>
                <w:sz w:val="20"/>
                <w:szCs w:val="20"/>
                <w:lang w:val="nl-NL"/>
              </w:rPr>
              <w:t xml:space="preserve"> (maximum aantal)</w:t>
            </w:r>
          </w:p>
        </w:tc>
      </w:tr>
      <w:tr w:rsidR="00713115" w:rsidRPr="00065ADC" w14:paraId="223D7FB2" w14:textId="77777777" w:rsidTr="00B2687E">
        <w:tc>
          <w:tcPr>
            <w:tcW w:w="2405" w:type="dxa"/>
            <w:shd w:val="clear" w:color="auto" w:fill="auto"/>
          </w:tcPr>
          <w:p w14:paraId="6C1F2A9E" w14:textId="77777777" w:rsidR="00713115" w:rsidRPr="004F2B51" w:rsidRDefault="00713115" w:rsidP="004F2B51">
            <w:pPr>
              <w:spacing w:line="276" w:lineRule="auto"/>
              <w:rPr>
                <w:rFonts w:ascii="Calibri" w:hAnsi="Calibri"/>
                <w:sz w:val="20"/>
                <w:szCs w:val="20"/>
                <w:lang w:val="nl-NL"/>
              </w:rPr>
            </w:pPr>
            <w:r w:rsidRPr="004F2B51">
              <w:rPr>
                <w:rFonts w:ascii="Calibri" w:hAnsi="Calibri"/>
                <w:sz w:val="20"/>
                <w:szCs w:val="20"/>
                <w:lang w:val="nl-NL"/>
              </w:rPr>
              <w:t xml:space="preserve">Kosten </w:t>
            </w:r>
          </w:p>
        </w:tc>
        <w:tc>
          <w:tcPr>
            <w:tcW w:w="5898" w:type="dxa"/>
            <w:shd w:val="clear" w:color="auto" w:fill="auto"/>
          </w:tcPr>
          <w:p w14:paraId="02B2D90D" w14:textId="77777777" w:rsidR="00713115" w:rsidRPr="004F2B51" w:rsidRDefault="00B2687E" w:rsidP="004F2B51">
            <w:pPr>
              <w:spacing w:line="276" w:lineRule="auto"/>
              <w:rPr>
                <w:rFonts w:ascii="Calibri" w:hAnsi="Calibri"/>
                <w:sz w:val="20"/>
                <w:szCs w:val="20"/>
                <w:lang w:val="nl-NL"/>
              </w:rPr>
            </w:pPr>
            <w:r w:rsidRPr="004F2B51">
              <w:rPr>
                <w:rFonts w:ascii="Calibri" w:hAnsi="Calibri"/>
                <w:sz w:val="20"/>
                <w:szCs w:val="20"/>
                <w:lang w:val="nl-NL"/>
              </w:rPr>
              <w:t>geen</w:t>
            </w:r>
          </w:p>
        </w:tc>
      </w:tr>
      <w:tr w:rsidR="00713115" w:rsidRPr="00065ADC" w14:paraId="41FEC00F" w14:textId="77777777" w:rsidTr="00B2687E">
        <w:tc>
          <w:tcPr>
            <w:tcW w:w="2405" w:type="dxa"/>
            <w:shd w:val="clear" w:color="auto" w:fill="auto"/>
          </w:tcPr>
          <w:p w14:paraId="2C589D72" w14:textId="77777777" w:rsidR="00713115" w:rsidRPr="004F2B51" w:rsidRDefault="00713115" w:rsidP="004F2B51">
            <w:pPr>
              <w:spacing w:line="276" w:lineRule="auto"/>
              <w:rPr>
                <w:rFonts w:ascii="Calibri" w:hAnsi="Calibri"/>
                <w:sz w:val="20"/>
                <w:szCs w:val="20"/>
                <w:lang w:val="nl-NL"/>
              </w:rPr>
            </w:pPr>
            <w:r w:rsidRPr="004F2B51">
              <w:rPr>
                <w:rFonts w:ascii="Calibri" w:hAnsi="Calibri"/>
                <w:sz w:val="20"/>
                <w:szCs w:val="20"/>
                <w:lang w:val="nl-NL"/>
              </w:rPr>
              <w:t>Aantal scholingsuren</w:t>
            </w:r>
          </w:p>
        </w:tc>
        <w:tc>
          <w:tcPr>
            <w:tcW w:w="5898" w:type="dxa"/>
            <w:shd w:val="clear" w:color="auto" w:fill="auto"/>
          </w:tcPr>
          <w:p w14:paraId="5E9CD75C" w14:textId="77777777" w:rsidR="00713115" w:rsidRPr="004F2B51" w:rsidRDefault="00B2687E" w:rsidP="004F2B51">
            <w:pPr>
              <w:spacing w:line="276" w:lineRule="auto"/>
              <w:rPr>
                <w:rFonts w:ascii="Calibri" w:hAnsi="Calibri"/>
                <w:sz w:val="20"/>
                <w:szCs w:val="20"/>
                <w:lang w:val="nl-NL"/>
              </w:rPr>
            </w:pPr>
            <w:r w:rsidRPr="004F2B51">
              <w:rPr>
                <w:rFonts w:ascii="Calibri" w:hAnsi="Calibri"/>
                <w:sz w:val="20"/>
                <w:szCs w:val="20"/>
                <w:lang w:val="nl-NL"/>
              </w:rPr>
              <w:t>3</w:t>
            </w:r>
          </w:p>
        </w:tc>
      </w:tr>
      <w:tr w:rsidR="00713115" w:rsidRPr="00065ADC" w14:paraId="692BCFC6" w14:textId="77777777" w:rsidTr="00B2687E">
        <w:tc>
          <w:tcPr>
            <w:tcW w:w="2405" w:type="dxa"/>
            <w:shd w:val="clear" w:color="auto" w:fill="auto"/>
          </w:tcPr>
          <w:p w14:paraId="651ADEE8" w14:textId="77777777" w:rsidR="00713115" w:rsidRPr="004F2B51" w:rsidRDefault="00713115" w:rsidP="004F2B51">
            <w:pPr>
              <w:spacing w:line="276" w:lineRule="auto"/>
              <w:rPr>
                <w:rFonts w:ascii="Calibri" w:hAnsi="Calibri"/>
                <w:sz w:val="20"/>
                <w:szCs w:val="20"/>
                <w:lang w:val="nl-NL"/>
              </w:rPr>
            </w:pPr>
            <w:r w:rsidRPr="004F2B51">
              <w:rPr>
                <w:rFonts w:ascii="Calibri" w:hAnsi="Calibri"/>
                <w:sz w:val="20"/>
                <w:szCs w:val="20"/>
                <w:lang w:val="nl-NL"/>
              </w:rPr>
              <w:t xml:space="preserve">Is dit onderwijs </w:t>
            </w:r>
            <w:r w:rsidR="00851978" w:rsidRPr="004F2B51">
              <w:rPr>
                <w:rFonts w:ascii="Calibri" w:hAnsi="Calibri"/>
                <w:sz w:val="20"/>
                <w:szCs w:val="20"/>
                <w:lang w:val="nl-NL"/>
              </w:rPr>
              <w:t>wel/</w:t>
            </w:r>
            <w:r w:rsidRPr="004F2B51">
              <w:rPr>
                <w:rFonts w:ascii="Calibri" w:hAnsi="Calibri"/>
                <w:sz w:val="20"/>
                <w:szCs w:val="20"/>
                <w:lang w:val="nl-NL"/>
              </w:rPr>
              <w:t xml:space="preserve"> niet eerder geaccrediteerd?</w:t>
            </w:r>
          </w:p>
        </w:tc>
        <w:tc>
          <w:tcPr>
            <w:tcW w:w="5898" w:type="dxa"/>
            <w:shd w:val="clear" w:color="auto" w:fill="auto"/>
          </w:tcPr>
          <w:p w14:paraId="52E653DB" w14:textId="77777777" w:rsidR="00713115" w:rsidRPr="004F2B51" w:rsidRDefault="002F7B55" w:rsidP="004F2B51">
            <w:pPr>
              <w:spacing w:line="276" w:lineRule="auto"/>
              <w:rPr>
                <w:rFonts w:ascii="Calibri" w:hAnsi="Calibri"/>
                <w:sz w:val="20"/>
                <w:szCs w:val="20"/>
                <w:lang w:val="nl-NL"/>
              </w:rPr>
            </w:pPr>
            <w:r w:rsidRPr="004F2B51">
              <w:rPr>
                <w:rFonts w:ascii="Calibri" w:hAnsi="Calibri"/>
                <w:sz w:val="20"/>
                <w:szCs w:val="20"/>
                <w:lang w:val="nl-NL"/>
              </w:rPr>
              <w:t>Nee, niet eerder geaccrediteerd</w:t>
            </w:r>
            <w:r w:rsidR="006B40AD" w:rsidRPr="004F2B51">
              <w:rPr>
                <w:rFonts w:ascii="Calibri" w:hAnsi="Calibri"/>
                <w:sz w:val="20"/>
                <w:szCs w:val="20"/>
                <w:lang w:val="nl-NL"/>
              </w:rPr>
              <w:t xml:space="preserve"> </w:t>
            </w:r>
          </w:p>
        </w:tc>
      </w:tr>
      <w:tr w:rsidR="00713115" w:rsidRPr="00E92DE1" w14:paraId="4F352ECD" w14:textId="77777777" w:rsidTr="00B2687E">
        <w:tc>
          <w:tcPr>
            <w:tcW w:w="2405" w:type="dxa"/>
            <w:shd w:val="clear" w:color="auto" w:fill="auto"/>
          </w:tcPr>
          <w:p w14:paraId="50CEC941" w14:textId="77777777" w:rsidR="00713115" w:rsidRPr="004F2B51" w:rsidRDefault="00713115" w:rsidP="004F2B51">
            <w:pPr>
              <w:spacing w:line="276" w:lineRule="auto"/>
              <w:rPr>
                <w:rFonts w:ascii="Calibri" w:hAnsi="Calibri"/>
                <w:sz w:val="20"/>
                <w:szCs w:val="20"/>
                <w:lang w:val="nl-NL"/>
              </w:rPr>
            </w:pPr>
            <w:bookmarkStart w:id="0" w:name="_Hlk525125236"/>
            <w:r w:rsidRPr="004F2B51">
              <w:rPr>
                <w:rFonts w:ascii="Calibri" w:hAnsi="Calibri"/>
                <w:sz w:val="20"/>
                <w:szCs w:val="20"/>
                <w:lang w:val="nl-NL"/>
              </w:rPr>
              <w:t xml:space="preserve">Leden organisatiecommissie </w:t>
            </w:r>
          </w:p>
        </w:tc>
        <w:tc>
          <w:tcPr>
            <w:tcW w:w="5898" w:type="dxa"/>
            <w:shd w:val="clear" w:color="auto" w:fill="auto"/>
          </w:tcPr>
          <w:p w14:paraId="5F0B107E" w14:textId="40DEFCD7" w:rsidR="00F51633" w:rsidRPr="009E40F7" w:rsidRDefault="00B7589B" w:rsidP="004F2B51">
            <w:pPr>
              <w:spacing w:line="276" w:lineRule="auto"/>
              <w:rPr>
                <w:rFonts w:asciiTheme="minorHAnsi" w:eastAsia="Calibri" w:hAnsiTheme="minorHAnsi" w:cstheme="minorHAnsi"/>
                <w:sz w:val="20"/>
                <w:szCs w:val="20"/>
                <w:lang w:val="nl-NL"/>
              </w:rPr>
            </w:pPr>
            <w:r w:rsidRPr="009E40F7">
              <w:rPr>
                <w:rFonts w:asciiTheme="minorHAnsi" w:eastAsia="Calibri" w:hAnsiTheme="minorHAnsi" w:cstheme="minorHAnsi"/>
                <w:sz w:val="20"/>
                <w:szCs w:val="20"/>
                <w:lang w:val="nl-NL"/>
              </w:rPr>
              <w:t>Drs. Karien Wielaart</w:t>
            </w:r>
            <w:r w:rsidR="009E40F7" w:rsidRPr="009E40F7">
              <w:rPr>
                <w:rFonts w:asciiTheme="minorHAnsi" w:eastAsia="Calibri" w:hAnsiTheme="minorHAnsi" w:cstheme="minorHAnsi"/>
                <w:sz w:val="20"/>
                <w:szCs w:val="20"/>
                <w:lang w:val="nl-NL"/>
              </w:rPr>
              <w:t>-Oomen</w:t>
            </w:r>
            <w:r w:rsidRPr="009E40F7">
              <w:rPr>
                <w:rFonts w:asciiTheme="minorHAnsi" w:eastAsia="Calibri" w:hAnsiTheme="minorHAnsi" w:cstheme="minorHAnsi"/>
                <w:sz w:val="20"/>
                <w:szCs w:val="20"/>
                <w:lang w:val="nl-NL"/>
              </w:rPr>
              <w:t xml:space="preserve"> (Arts M</w:t>
            </w:r>
            <w:r w:rsidR="00F51633" w:rsidRPr="009E40F7">
              <w:rPr>
                <w:rFonts w:asciiTheme="minorHAnsi" w:eastAsia="Calibri" w:hAnsiTheme="minorHAnsi" w:cstheme="minorHAnsi"/>
                <w:sz w:val="20"/>
                <w:szCs w:val="20"/>
                <w:lang w:val="nl-NL"/>
              </w:rPr>
              <w:t>+</w:t>
            </w:r>
            <w:r w:rsidRPr="009E40F7">
              <w:rPr>
                <w:rFonts w:asciiTheme="minorHAnsi" w:eastAsia="Calibri" w:hAnsiTheme="minorHAnsi" w:cstheme="minorHAnsi"/>
                <w:sz w:val="20"/>
                <w:szCs w:val="20"/>
                <w:lang w:val="nl-NL"/>
              </w:rPr>
              <w:t>G, instituutsopleider TNO)</w:t>
            </w:r>
          </w:p>
          <w:p w14:paraId="5B705A75" w14:textId="53ADB33B" w:rsidR="00401CC9" w:rsidRPr="009E40F7" w:rsidRDefault="00401CC9" w:rsidP="004F2B51">
            <w:pPr>
              <w:spacing w:line="276" w:lineRule="auto"/>
              <w:rPr>
                <w:rFonts w:asciiTheme="minorHAnsi" w:eastAsia="Calibri" w:hAnsiTheme="minorHAnsi" w:cstheme="minorHAnsi"/>
                <w:sz w:val="20"/>
                <w:szCs w:val="20"/>
                <w:lang w:val="nl-NL"/>
              </w:rPr>
            </w:pPr>
            <w:r w:rsidRPr="009E40F7">
              <w:rPr>
                <w:rFonts w:asciiTheme="minorHAnsi" w:eastAsia="Calibri" w:hAnsiTheme="minorHAnsi" w:cstheme="minorHAnsi"/>
                <w:sz w:val="20"/>
                <w:szCs w:val="20"/>
                <w:lang w:val="nl-NL"/>
              </w:rPr>
              <w:t>Drs. Gea Vrieze (Arts M+G, instituutsopleider TNO),</w:t>
            </w:r>
            <w:r w:rsidR="006D02D1">
              <w:rPr>
                <w:rFonts w:asciiTheme="minorHAnsi" w:eastAsia="Calibri" w:hAnsiTheme="minorHAnsi" w:cstheme="minorHAnsi"/>
                <w:sz w:val="20"/>
                <w:szCs w:val="20"/>
                <w:lang w:val="nl-NL"/>
              </w:rPr>
              <w:t xml:space="preserve"> Vasanthi Iyer </w:t>
            </w:r>
            <w:r w:rsidR="006D02D1" w:rsidRPr="009E40F7">
              <w:rPr>
                <w:rFonts w:asciiTheme="minorHAnsi" w:eastAsia="Calibri" w:hAnsiTheme="minorHAnsi" w:cstheme="minorHAnsi"/>
                <w:sz w:val="20"/>
                <w:szCs w:val="20"/>
                <w:lang w:val="nl-NL"/>
              </w:rPr>
              <w:t>(Arts M+G, instituutsopleider TNO)</w:t>
            </w:r>
          </w:p>
          <w:p w14:paraId="429359D5" w14:textId="77777777" w:rsidR="00401CC9" w:rsidRPr="009E40F7" w:rsidRDefault="00401CC9" w:rsidP="004F2B51">
            <w:pPr>
              <w:spacing w:line="276" w:lineRule="auto"/>
              <w:rPr>
                <w:rFonts w:asciiTheme="minorHAnsi" w:hAnsiTheme="minorHAnsi" w:cstheme="minorHAnsi"/>
                <w:sz w:val="20"/>
                <w:szCs w:val="20"/>
                <w:lang w:val="nl-NL"/>
              </w:rPr>
            </w:pPr>
            <w:r w:rsidRPr="009E40F7">
              <w:rPr>
                <w:rFonts w:asciiTheme="minorHAnsi" w:eastAsia="Calibri" w:hAnsiTheme="minorHAnsi" w:cstheme="minorHAnsi"/>
                <w:sz w:val="20"/>
                <w:szCs w:val="20"/>
                <w:lang w:val="nl-NL"/>
              </w:rPr>
              <w:t xml:space="preserve">Drs. Sandra Hamming (opleidingsadviseur TNO, </w:t>
            </w:r>
            <w:r w:rsidRPr="009E40F7">
              <w:rPr>
                <w:rFonts w:asciiTheme="minorHAnsi" w:hAnsiTheme="minorHAnsi" w:cstheme="minorHAnsi"/>
                <w:sz w:val="20"/>
                <w:szCs w:val="20"/>
                <w:lang w:val="nl-NL"/>
              </w:rPr>
              <w:t xml:space="preserve">jeugdarts KNMG </w:t>
            </w:r>
            <w:proofErr w:type="spellStart"/>
            <w:r w:rsidRPr="009E40F7">
              <w:rPr>
                <w:rFonts w:asciiTheme="minorHAnsi" w:hAnsiTheme="minorHAnsi" w:cstheme="minorHAnsi"/>
                <w:sz w:val="20"/>
                <w:szCs w:val="20"/>
                <w:lang w:val="nl-NL"/>
              </w:rPr>
              <w:t>n.p</w:t>
            </w:r>
            <w:proofErr w:type="spellEnd"/>
            <w:r w:rsidRPr="009E40F7">
              <w:rPr>
                <w:rFonts w:asciiTheme="minorHAnsi" w:hAnsiTheme="minorHAnsi" w:cstheme="minorHAnsi"/>
                <w:sz w:val="20"/>
                <w:szCs w:val="20"/>
                <w:lang w:val="nl-NL"/>
              </w:rPr>
              <w:t xml:space="preserve">., kinderarts </w:t>
            </w:r>
            <w:proofErr w:type="spellStart"/>
            <w:r w:rsidRPr="009E40F7">
              <w:rPr>
                <w:rFonts w:asciiTheme="minorHAnsi" w:hAnsiTheme="minorHAnsi" w:cstheme="minorHAnsi"/>
                <w:sz w:val="20"/>
                <w:szCs w:val="20"/>
                <w:lang w:val="nl-NL"/>
              </w:rPr>
              <w:t>n.p</w:t>
            </w:r>
            <w:proofErr w:type="spellEnd"/>
            <w:r w:rsidRPr="009E40F7">
              <w:rPr>
                <w:rFonts w:asciiTheme="minorHAnsi" w:hAnsiTheme="minorHAnsi" w:cstheme="minorHAnsi"/>
                <w:sz w:val="20"/>
                <w:szCs w:val="20"/>
                <w:lang w:val="nl-NL"/>
              </w:rPr>
              <w:t xml:space="preserve">.), </w:t>
            </w:r>
          </w:p>
          <w:p w14:paraId="12A47A13" w14:textId="5C7625FD" w:rsidR="00401CC9" w:rsidRPr="00401CC9" w:rsidRDefault="00401CC9" w:rsidP="004F2B51">
            <w:pPr>
              <w:spacing w:line="276" w:lineRule="auto"/>
              <w:rPr>
                <w:rFonts w:asciiTheme="minorHAnsi" w:eastAsia="Calibri" w:hAnsiTheme="minorHAnsi" w:cstheme="minorHAnsi"/>
                <w:sz w:val="20"/>
                <w:szCs w:val="20"/>
                <w:lang w:val="nl-NL"/>
              </w:rPr>
            </w:pPr>
            <w:r w:rsidRPr="009E40F7">
              <w:rPr>
                <w:rFonts w:asciiTheme="minorHAnsi" w:hAnsiTheme="minorHAnsi" w:cstheme="minorHAnsi"/>
                <w:sz w:val="20"/>
                <w:szCs w:val="20"/>
                <w:lang w:val="nl-NL"/>
              </w:rPr>
              <w:t>Drs. Ingeborg Tönis (onderwijskundige).</w:t>
            </w:r>
          </w:p>
          <w:p w14:paraId="6AC97FB5" w14:textId="3B9C37F9" w:rsidR="00E226B6" w:rsidRPr="004F2B51" w:rsidRDefault="00E226B6" w:rsidP="004F2B51">
            <w:pPr>
              <w:spacing w:line="276" w:lineRule="auto"/>
              <w:rPr>
                <w:rFonts w:ascii="Calibri" w:hAnsi="Calibri"/>
                <w:sz w:val="20"/>
                <w:szCs w:val="20"/>
                <w:lang w:val="nl-NL"/>
              </w:rPr>
            </w:pPr>
          </w:p>
        </w:tc>
      </w:tr>
      <w:tr w:rsidR="00713115" w:rsidRPr="00B2687E" w14:paraId="1976DDDE" w14:textId="77777777" w:rsidTr="00B2687E">
        <w:tc>
          <w:tcPr>
            <w:tcW w:w="2405" w:type="dxa"/>
            <w:shd w:val="clear" w:color="auto" w:fill="auto"/>
          </w:tcPr>
          <w:p w14:paraId="4651459D" w14:textId="77777777" w:rsidR="00713115" w:rsidRPr="004F2B51" w:rsidRDefault="00713115" w:rsidP="004F2B51">
            <w:pPr>
              <w:spacing w:line="276" w:lineRule="auto"/>
              <w:rPr>
                <w:rFonts w:ascii="Calibri" w:hAnsi="Calibri"/>
                <w:sz w:val="20"/>
                <w:szCs w:val="20"/>
                <w:lang w:val="nl-NL"/>
              </w:rPr>
            </w:pPr>
            <w:r w:rsidRPr="004F2B51">
              <w:rPr>
                <w:rFonts w:ascii="Calibri" w:hAnsi="Calibri"/>
                <w:sz w:val="20"/>
                <w:szCs w:val="20"/>
                <w:lang w:val="nl-NL"/>
              </w:rPr>
              <w:t xml:space="preserve">Leden programmacommissie </w:t>
            </w:r>
          </w:p>
        </w:tc>
        <w:tc>
          <w:tcPr>
            <w:tcW w:w="5898" w:type="dxa"/>
            <w:shd w:val="clear" w:color="auto" w:fill="auto"/>
          </w:tcPr>
          <w:p w14:paraId="36E87B64" w14:textId="77777777" w:rsidR="00851978" w:rsidRPr="004F2B51" w:rsidRDefault="00851978" w:rsidP="004F2B51">
            <w:pPr>
              <w:spacing w:line="276" w:lineRule="auto"/>
              <w:rPr>
                <w:rFonts w:ascii="Calibri" w:hAnsi="Calibri"/>
                <w:sz w:val="20"/>
                <w:szCs w:val="20"/>
                <w:lang w:val="nl-NL"/>
              </w:rPr>
            </w:pPr>
            <w:r w:rsidRPr="004F2B51">
              <w:rPr>
                <w:rFonts w:ascii="Calibri" w:hAnsi="Calibri"/>
                <w:sz w:val="20"/>
                <w:szCs w:val="20"/>
                <w:lang w:val="nl-NL"/>
              </w:rPr>
              <w:t>(idem vorige)</w:t>
            </w:r>
          </w:p>
          <w:p w14:paraId="0FD27FA0" w14:textId="77777777" w:rsidR="00851978" w:rsidRPr="004F2B51" w:rsidRDefault="001C0997" w:rsidP="004F2B51">
            <w:pPr>
              <w:spacing w:line="276" w:lineRule="auto"/>
              <w:rPr>
                <w:rFonts w:ascii="Calibri" w:hAnsi="Calibri"/>
                <w:sz w:val="20"/>
                <w:szCs w:val="20"/>
                <w:lang w:val="nl-NL"/>
              </w:rPr>
            </w:pPr>
            <w:r w:rsidRPr="004F2B51">
              <w:rPr>
                <w:rFonts w:ascii="Calibri" w:hAnsi="Calibri" w:cs="Calibri"/>
                <w:sz w:val="20"/>
                <w:szCs w:val="20"/>
                <w:lang w:val="nl-NL" w:eastAsia="nl-NL"/>
              </w:rPr>
              <w:t xml:space="preserve"> </w:t>
            </w:r>
          </w:p>
        </w:tc>
      </w:tr>
      <w:bookmarkEnd w:id="0"/>
      <w:tr w:rsidR="00713115" w:rsidRPr="00BF1E98" w14:paraId="1DB78933" w14:textId="77777777" w:rsidTr="00B2687E">
        <w:tc>
          <w:tcPr>
            <w:tcW w:w="2405" w:type="dxa"/>
            <w:shd w:val="clear" w:color="auto" w:fill="auto"/>
          </w:tcPr>
          <w:p w14:paraId="002A3EBB" w14:textId="77777777" w:rsidR="00713115" w:rsidRPr="004F2B51" w:rsidRDefault="00713115" w:rsidP="004F2B51">
            <w:pPr>
              <w:spacing w:line="276" w:lineRule="auto"/>
              <w:rPr>
                <w:rFonts w:ascii="Calibri" w:hAnsi="Calibri"/>
                <w:sz w:val="20"/>
                <w:szCs w:val="20"/>
                <w:lang w:val="nl-NL"/>
              </w:rPr>
            </w:pPr>
            <w:r w:rsidRPr="004F2B51">
              <w:rPr>
                <w:rFonts w:ascii="Calibri" w:hAnsi="Calibri"/>
                <w:sz w:val="20"/>
                <w:szCs w:val="20"/>
                <w:lang w:val="nl-NL"/>
              </w:rPr>
              <w:t>BIG- registratienummer voorzitter programmacommissie</w:t>
            </w:r>
          </w:p>
        </w:tc>
        <w:tc>
          <w:tcPr>
            <w:tcW w:w="5898" w:type="dxa"/>
            <w:shd w:val="clear" w:color="auto" w:fill="auto"/>
          </w:tcPr>
          <w:p w14:paraId="4CF6CE6F" w14:textId="77777777" w:rsidR="00522D76" w:rsidRPr="004F2B51" w:rsidRDefault="00522D76" w:rsidP="00522D76">
            <w:pPr>
              <w:spacing w:line="276" w:lineRule="auto"/>
              <w:rPr>
                <w:rFonts w:asciiTheme="minorHAnsi" w:eastAsia="Calibri" w:hAnsiTheme="minorHAnsi" w:cstheme="minorBidi"/>
                <w:sz w:val="20"/>
                <w:szCs w:val="20"/>
                <w:lang w:val="nl-NL"/>
              </w:rPr>
            </w:pPr>
            <w:r w:rsidRPr="004F2B51">
              <w:rPr>
                <w:rFonts w:asciiTheme="minorHAnsi" w:eastAsia="Calibri" w:hAnsiTheme="minorHAnsi" w:cstheme="minorBidi"/>
                <w:sz w:val="20"/>
                <w:szCs w:val="20"/>
                <w:lang w:val="nl-NL"/>
              </w:rPr>
              <w:t>Drs. Karien Wielaart (Arts M+G, instituutsopleider TNO)</w:t>
            </w:r>
          </w:p>
          <w:p w14:paraId="6FB53E6F" w14:textId="24380BB8" w:rsidR="00713115" w:rsidRPr="004F2B51" w:rsidRDefault="00713115" w:rsidP="004F2B51">
            <w:pPr>
              <w:spacing w:line="276" w:lineRule="auto"/>
              <w:rPr>
                <w:rFonts w:asciiTheme="minorHAnsi" w:eastAsia="Calibri" w:hAnsiTheme="minorHAnsi" w:cstheme="minorBidi"/>
                <w:sz w:val="20"/>
                <w:szCs w:val="20"/>
                <w:lang w:val="nl-NL"/>
              </w:rPr>
            </w:pPr>
          </w:p>
          <w:p w14:paraId="17291280" w14:textId="4723A601" w:rsidR="009241C5" w:rsidRPr="004F2B51" w:rsidRDefault="00896AAD" w:rsidP="004F2B51">
            <w:pPr>
              <w:spacing w:line="276" w:lineRule="auto"/>
              <w:rPr>
                <w:rFonts w:ascii="Calibri" w:hAnsi="Calibri"/>
                <w:sz w:val="20"/>
                <w:szCs w:val="20"/>
                <w:lang w:val="nl-NL"/>
              </w:rPr>
            </w:pPr>
            <w:r w:rsidRPr="009E40F7">
              <w:rPr>
                <w:rFonts w:ascii="Calibri" w:hAnsi="Calibri"/>
                <w:sz w:val="20"/>
                <w:szCs w:val="20"/>
                <w:lang w:val="nl-NL"/>
              </w:rPr>
              <w:t>BIG:</w:t>
            </w:r>
            <w:r w:rsidR="000768FD" w:rsidRPr="009E40F7">
              <w:rPr>
                <w:rFonts w:ascii="Calibri" w:hAnsi="Calibri"/>
                <w:sz w:val="20"/>
                <w:szCs w:val="20"/>
                <w:lang w:val="nl-NL"/>
              </w:rPr>
              <w:t xml:space="preserve"> CEM </w:t>
            </w:r>
            <w:r w:rsidR="009E40F7" w:rsidRPr="009E40F7">
              <w:rPr>
                <w:rFonts w:ascii="Calibri" w:hAnsi="Calibri"/>
                <w:sz w:val="20"/>
                <w:szCs w:val="20"/>
                <w:lang w:val="nl-NL"/>
              </w:rPr>
              <w:t>Wielaart-</w:t>
            </w:r>
            <w:r w:rsidR="000768FD" w:rsidRPr="009E40F7">
              <w:rPr>
                <w:rFonts w:ascii="Calibri" w:hAnsi="Calibri"/>
                <w:sz w:val="20"/>
                <w:szCs w:val="20"/>
                <w:lang w:val="nl-NL"/>
              </w:rPr>
              <w:t>Oomen 59023097101</w:t>
            </w:r>
          </w:p>
        </w:tc>
      </w:tr>
      <w:tr w:rsidR="00713115" w:rsidRPr="00065ADC" w14:paraId="746DD68F" w14:textId="77777777" w:rsidTr="00B2687E">
        <w:tc>
          <w:tcPr>
            <w:tcW w:w="2405" w:type="dxa"/>
            <w:shd w:val="clear" w:color="auto" w:fill="auto"/>
          </w:tcPr>
          <w:p w14:paraId="2517350F" w14:textId="77777777" w:rsidR="00713115" w:rsidRPr="004F2B51" w:rsidRDefault="00851978" w:rsidP="004F2B51">
            <w:pPr>
              <w:spacing w:line="276" w:lineRule="auto"/>
              <w:rPr>
                <w:rFonts w:ascii="Calibri" w:hAnsi="Calibri"/>
                <w:sz w:val="20"/>
                <w:szCs w:val="20"/>
                <w:lang w:val="nl-NL"/>
              </w:rPr>
            </w:pPr>
            <w:r w:rsidRPr="004F2B51">
              <w:rPr>
                <w:rFonts w:ascii="Calibri" w:hAnsi="Calibri"/>
                <w:sz w:val="20"/>
                <w:szCs w:val="20"/>
                <w:lang w:val="nl-NL"/>
              </w:rPr>
              <w:t>Wel/</w:t>
            </w:r>
            <w:r w:rsidR="00713115" w:rsidRPr="004F2B51">
              <w:rPr>
                <w:rFonts w:ascii="Calibri" w:hAnsi="Calibri"/>
                <w:sz w:val="20"/>
                <w:szCs w:val="20"/>
                <w:lang w:val="nl-NL"/>
              </w:rPr>
              <w:t xml:space="preserve"> niet literatuur</w:t>
            </w:r>
          </w:p>
        </w:tc>
        <w:tc>
          <w:tcPr>
            <w:tcW w:w="5898" w:type="dxa"/>
            <w:shd w:val="clear" w:color="auto" w:fill="auto"/>
          </w:tcPr>
          <w:p w14:paraId="065B3786" w14:textId="77777777" w:rsidR="00D40BD8" w:rsidRPr="004F2B51" w:rsidRDefault="00921875" w:rsidP="004F2B51">
            <w:pPr>
              <w:pStyle w:val="ListParagraph"/>
              <w:spacing w:after="0"/>
              <w:ind w:left="0"/>
              <w:rPr>
                <w:sz w:val="20"/>
                <w:szCs w:val="20"/>
              </w:rPr>
            </w:pPr>
            <w:r w:rsidRPr="00E37AAA">
              <w:rPr>
                <w:sz w:val="20"/>
                <w:szCs w:val="20"/>
              </w:rPr>
              <w:t>Ja</w:t>
            </w:r>
          </w:p>
        </w:tc>
      </w:tr>
      <w:tr w:rsidR="00713115" w:rsidRPr="00065ADC" w14:paraId="6CF94FC4" w14:textId="77777777" w:rsidTr="00B2687E">
        <w:tc>
          <w:tcPr>
            <w:tcW w:w="2405" w:type="dxa"/>
            <w:shd w:val="clear" w:color="auto" w:fill="auto"/>
          </w:tcPr>
          <w:p w14:paraId="34CD25B5" w14:textId="77777777" w:rsidR="00713115" w:rsidRPr="004F2B51" w:rsidRDefault="00851978" w:rsidP="004F2B51">
            <w:pPr>
              <w:spacing w:line="276" w:lineRule="auto"/>
              <w:rPr>
                <w:rFonts w:ascii="Calibri" w:hAnsi="Calibri"/>
                <w:sz w:val="20"/>
                <w:szCs w:val="20"/>
                <w:lang w:val="nl-NL"/>
              </w:rPr>
            </w:pPr>
            <w:r w:rsidRPr="004F2B51">
              <w:rPr>
                <w:rFonts w:ascii="Calibri" w:hAnsi="Calibri"/>
                <w:sz w:val="20"/>
                <w:szCs w:val="20"/>
                <w:lang w:val="nl-NL"/>
              </w:rPr>
              <w:t>Wel/</w:t>
            </w:r>
            <w:r w:rsidR="00713115" w:rsidRPr="004F2B51">
              <w:rPr>
                <w:rFonts w:ascii="Calibri" w:hAnsi="Calibri"/>
                <w:sz w:val="20"/>
                <w:szCs w:val="20"/>
                <w:lang w:val="nl-NL"/>
              </w:rPr>
              <w:t xml:space="preserve"> niet toets</w:t>
            </w:r>
          </w:p>
        </w:tc>
        <w:tc>
          <w:tcPr>
            <w:tcW w:w="5898" w:type="dxa"/>
            <w:shd w:val="clear" w:color="auto" w:fill="auto"/>
          </w:tcPr>
          <w:p w14:paraId="3D2C710A" w14:textId="77777777" w:rsidR="00713115" w:rsidRPr="004F2B51" w:rsidRDefault="00A05239" w:rsidP="004F2B51">
            <w:pPr>
              <w:spacing w:line="276" w:lineRule="auto"/>
              <w:rPr>
                <w:rFonts w:ascii="Calibri" w:hAnsi="Calibri"/>
                <w:sz w:val="20"/>
                <w:szCs w:val="20"/>
                <w:lang w:val="nl-NL"/>
              </w:rPr>
            </w:pPr>
            <w:r w:rsidRPr="004F2B51">
              <w:rPr>
                <w:rFonts w:ascii="Calibri" w:hAnsi="Calibri"/>
                <w:sz w:val="20"/>
                <w:szCs w:val="20"/>
                <w:lang w:val="nl-NL"/>
              </w:rPr>
              <w:t>N</w:t>
            </w:r>
            <w:r w:rsidR="00E226B6" w:rsidRPr="004F2B51">
              <w:rPr>
                <w:rFonts w:ascii="Calibri" w:hAnsi="Calibri"/>
                <w:sz w:val="20"/>
                <w:szCs w:val="20"/>
                <w:lang w:val="nl-NL"/>
              </w:rPr>
              <w:t>iet</w:t>
            </w:r>
          </w:p>
        </w:tc>
      </w:tr>
      <w:tr w:rsidR="00713115" w:rsidRPr="00065ADC" w14:paraId="0985B666" w14:textId="77777777" w:rsidTr="00B2687E">
        <w:tc>
          <w:tcPr>
            <w:tcW w:w="2405" w:type="dxa"/>
            <w:shd w:val="clear" w:color="auto" w:fill="auto"/>
          </w:tcPr>
          <w:p w14:paraId="337608D1" w14:textId="77777777" w:rsidR="00713115" w:rsidRPr="004F2B51" w:rsidRDefault="00713115" w:rsidP="004F2B51">
            <w:pPr>
              <w:spacing w:line="276" w:lineRule="auto"/>
              <w:rPr>
                <w:rFonts w:ascii="Calibri" w:hAnsi="Calibri"/>
                <w:sz w:val="20"/>
                <w:szCs w:val="20"/>
                <w:lang w:val="nl-NL"/>
              </w:rPr>
            </w:pPr>
            <w:r w:rsidRPr="004F2B51">
              <w:rPr>
                <w:rFonts w:ascii="Calibri" w:hAnsi="Calibri"/>
                <w:sz w:val="20"/>
                <w:szCs w:val="20"/>
                <w:lang w:val="nl-NL"/>
              </w:rPr>
              <w:t>Sponsors</w:t>
            </w:r>
          </w:p>
        </w:tc>
        <w:tc>
          <w:tcPr>
            <w:tcW w:w="5898" w:type="dxa"/>
            <w:shd w:val="clear" w:color="auto" w:fill="auto"/>
          </w:tcPr>
          <w:p w14:paraId="523D0215" w14:textId="77777777" w:rsidR="00713115" w:rsidRPr="004F2B51" w:rsidRDefault="00306F52" w:rsidP="004F2B51">
            <w:pPr>
              <w:spacing w:line="276" w:lineRule="auto"/>
              <w:rPr>
                <w:rFonts w:ascii="Calibri" w:hAnsi="Calibri"/>
                <w:sz w:val="20"/>
                <w:szCs w:val="20"/>
                <w:lang w:val="nl-NL"/>
              </w:rPr>
            </w:pPr>
            <w:r w:rsidRPr="004F2B51">
              <w:rPr>
                <w:rFonts w:ascii="Calibri" w:hAnsi="Calibri"/>
                <w:sz w:val="20"/>
                <w:szCs w:val="20"/>
                <w:lang w:val="nl-NL"/>
              </w:rPr>
              <w:t>Niet</w:t>
            </w:r>
          </w:p>
        </w:tc>
      </w:tr>
      <w:tr w:rsidR="00713115" w:rsidRPr="00065ADC" w14:paraId="62117B96" w14:textId="77777777" w:rsidTr="00B2687E">
        <w:tc>
          <w:tcPr>
            <w:tcW w:w="2405" w:type="dxa"/>
            <w:shd w:val="clear" w:color="auto" w:fill="auto"/>
          </w:tcPr>
          <w:p w14:paraId="69B32791" w14:textId="77777777" w:rsidR="00713115" w:rsidRPr="004F2B51" w:rsidRDefault="00713115" w:rsidP="004F2B51">
            <w:pPr>
              <w:spacing w:line="276" w:lineRule="auto"/>
              <w:rPr>
                <w:rFonts w:ascii="Calibri" w:hAnsi="Calibri"/>
                <w:sz w:val="20"/>
                <w:szCs w:val="20"/>
                <w:lang w:val="nl-NL"/>
              </w:rPr>
            </w:pPr>
            <w:r w:rsidRPr="004F2B51">
              <w:rPr>
                <w:rFonts w:ascii="Calibri" w:hAnsi="Calibri"/>
                <w:sz w:val="20"/>
                <w:szCs w:val="20"/>
                <w:lang w:val="nl-NL"/>
              </w:rPr>
              <w:t>Minimaal 1, ma</w:t>
            </w:r>
            <w:r w:rsidR="00450915" w:rsidRPr="004F2B51">
              <w:rPr>
                <w:rFonts w:ascii="Calibri" w:hAnsi="Calibri"/>
                <w:sz w:val="20"/>
                <w:szCs w:val="20"/>
                <w:lang w:val="nl-NL"/>
              </w:rPr>
              <w:t>ximaal 3 competenties + % compe</w:t>
            </w:r>
            <w:r w:rsidRPr="004F2B51">
              <w:rPr>
                <w:rFonts w:ascii="Calibri" w:hAnsi="Calibri"/>
                <w:sz w:val="20"/>
                <w:szCs w:val="20"/>
                <w:lang w:val="nl-NL"/>
              </w:rPr>
              <w:t>tenties</w:t>
            </w:r>
          </w:p>
        </w:tc>
        <w:tc>
          <w:tcPr>
            <w:tcW w:w="5898" w:type="dxa"/>
            <w:shd w:val="clear" w:color="auto" w:fill="auto"/>
          </w:tcPr>
          <w:p w14:paraId="1901CE94" w14:textId="77777777" w:rsidR="00713115" w:rsidRPr="00E27678" w:rsidRDefault="00E226B6" w:rsidP="004F2B51">
            <w:pPr>
              <w:numPr>
                <w:ilvl w:val="0"/>
                <w:numId w:val="1"/>
              </w:numPr>
              <w:spacing w:line="276" w:lineRule="auto"/>
              <w:rPr>
                <w:rFonts w:ascii="Calibri" w:hAnsi="Calibri"/>
                <w:sz w:val="20"/>
                <w:szCs w:val="20"/>
                <w:lang w:val="nl-NL"/>
              </w:rPr>
            </w:pPr>
            <w:r w:rsidRPr="00E27678">
              <w:rPr>
                <w:rFonts w:ascii="Calibri" w:hAnsi="Calibri"/>
                <w:sz w:val="20"/>
                <w:szCs w:val="20"/>
                <w:lang w:val="nl-NL"/>
              </w:rPr>
              <w:t>Communiceren</w:t>
            </w:r>
            <w:r w:rsidR="005E2F45" w:rsidRPr="00E27678">
              <w:rPr>
                <w:rFonts w:ascii="Calibri" w:hAnsi="Calibri"/>
                <w:sz w:val="20"/>
                <w:szCs w:val="20"/>
                <w:lang w:val="nl-NL"/>
              </w:rPr>
              <w:t xml:space="preserve"> </w:t>
            </w:r>
          </w:p>
          <w:p w14:paraId="755EC2A1" w14:textId="0610A23D" w:rsidR="00544190" w:rsidRPr="00E27678" w:rsidRDefault="00544190" w:rsidP="004F2B51">
            <w:pPr>
              <w:numPr>
                <w:ilvl w:val="0"/>
                <w:numId w:val="1"/>
              </w:numPr>
              <w:spacing w:line="276" w:lineRule="auto"/>
              <w:rPr>
                <w:rFonts w:ascii="Calibri" w:hAnsi="Calibri"/>
                <w:b/>
                <w:sz w:val="20"/>
                <w:szCs w:val="20"/>
                <w:lang w:val="nl-NL"/>
              </w:rPr>
            </w:pPr>
            <w:r w:rsidRPr="00E27678">
              <w:rPr>
                <w:rFonts w:ascii="Calibri" w:hAnsi="Calibri"/>
                <w:b/>
                <w:sz w:val="20"/>
                <w:szCs w:val="20"/>
                <w:lang w:val="nl-NL"/>
              </w:rPr>
              <w:t>Prof</w:t>
            </w:r>
            <w:r w:rsidR="007449CA" w:rsidRPr="00E27678">
              <w:rPr>
                <w:rFonts w:ascii="Calibri" w:hAnsi="Calibri"/>
                <w:b/>
                <w:sz w:val="20"/>
                <w:szCs w:val="20"/>
                <w:lang w:val="nl-NL"/>
              </w:rPr>
              <w:t>essionaliteit</w:t>
            </w:r>
            <w:r w:rsidR="00B7589B" w:rsidRPr="00E27678">
              <w:rPr>
                <w:rFonts w:ascii="Calibri" w:hAnsi="Calibri"/>
                <w:b/>
                <w:sz w:val="20"/>
                <w:szCs w:val="20"/>
                <w:lang w:val="nl-NL"/>
              </w:rPr>
              <w:t xml:space="preserve"> </w:t>
            </w:r>
            <w:r w:rsidR="004C00C5" w:rsidRPr="00E27678">
              <w:rPr>
                <w:rFonts w:ascii="Calibri" w:hAnsi="Calibri"/>
                <w:b/>
                <w:sz w:val="20"/>
                <w:szCs w:val="20"/>
                <w:lang w:val="nl-NL"/>
              </w:rPr>
              <w:t xml:space="preserve"> </w:t>
            </w:r>
            <w:r w:rsidR="00896AAD" w:rsidRPr="00E27678">
              <w:rPr>
                <w:rFonts w:ascii="Calibri" w:hAnsi="Calibri"/>
                <w:b/>
                <w:sz w:val="20"/>
                <w:szCs w:val="20"/>
                <w:lang w:val="nl-NL"/>
              </w:rPr>
              <w:t xml:space="preserve"> (40%)</w:t>
            </w:r>
          </w:p>
          <w:p w14:paraId="4F5D838A" w14:textId="77777777" w:rsidR="00E22779" w:rsidRPr="00E27678" w:rsidRDefault="002F7B55" w:rsidP="004F2B51">
            <w:pPr>
              <w:numPr>
                <w:ilvl w:val="0"/>
                <w:numId w:val="1"/>
              </w:numPr>
              <w:spacing w:line="276" w:lineRule="auto"/>
              <w:rPr>
                <w:rFonts w:ascii="Calibri" w:hAnsi="Calibri"/>
                <w:sz w:val="20"/>
                <w:szCs w:val="20"/>
                <w:lang w:val="nl-NL"/>
              </w:rPr>
            </w:pPr>
            <w:r w:rsidRPr="00E27678">
              <w:rPr>
                <w:rFonts w:ascii="Calibri" w:hAnsi="Calibri"/>
                <w:b/>
                <w:bCs/>
                <w:sz w:val="20"/>
                <w:szCs w:val="20"/>
                <w:lang w:val="nl-NL"/>
              </w:rPr>
              <w:t>Kennis en Wetenschap</w:t>
            </w:r>
            <w:r w:rsidR="00F51633" w:rsidRPr="00E27678">
              <w:rPr>
                <w:rFonts w:ascii="Calibri" w:hAnsi="Calibri"/>
                <w:b/>
                <w:bCs/>
                <w:sz w:val="20"/>
                <w:szCs w:val="20"/>
                <w:lang w:val="nl-NL"/>
              </w:rPr>
              <w:t xml:space="preserve"> (40%)</w:t>
            </w:r>
            <w:r w:rsidR="005E2F45" w:rsidRPr="00E27678">
              <w:rPr>
                <w:rFonts w:ascii="Calibri" w:hAnsi="Calibri"/>
                <w:sz w:val="20"/>
                <w:szCs w:val="20"/>
                <w:lang w:val="nl-NL"/>
              </w:rPr>
              <w:t xml:space="preserve">: </w:t>
            </w:r>
          </w:p>
          <w:p w14:paraId="518C1215" w14:textId="689B821E" w:rsidR="00964ADF" w:rsidRPr="00E27678" w:rsidRDefault="00F51633" w:rsidP="004F2B51">
            <w:pPr>
              <w:numPr>
                <w:ilvl w:val="0"/>
                <w:numId w:val="1"/>
              </w:numPr>
              <w:spacing w:line="276" w:lineRule="auto"/>
              <w:rPr>
                <w:rFonts w:ascii="Calibri" w:hAnsi="Calibri"/>
                <w:b/>
                <w:sz w:val="20"/>
                <w:szCs w:val="20"/>
                <w:lang w:val="nl-NL"/>
              </w:rPr>
            </w:pPr>
            <w:r w:rsidRPr="00E27678">
              <w:rPr>
                <w:rFonts w:ascii="Calibri" w:hAnsi="Calibri"/>
                <w:b/>
                <w:sz w:val="20"/>
                <w:szCs w:val="20"/>
                <w:lang w:val="nl-NL"/>
              </w:rPr>
              <w:t xml:space="preserve">Leiderschap (Organisaties) </w:t>
            </w:r>
            <w:r w:rsidR="00B7589B" w:rsidRPr="00E27678">
              <w:rPr>
                <w:rFonts w:ascii="Calibri" w:hAnsi="Calibri"/>
                <w:b/>
                <w:sz w:val="20"/>
                <w:szCs w:val="20"/>
                <w:lang w:val="nl-NL"/>
              </w:rPr>
              <w:t>(</w:t>
            </w:r>
            <w:r w:rsidR="00401CC9" w:rsidRPr="00E27678">
              <w:rPr>
                <w:rFonts w:ascii="Calibri" w:hAnsi="Calibri"/>
                <w:b/>
                <w:sz w:val="20"/>
                <w:szCs w:val="20"/>
                <w:lang w:val="nl-NL"/>
              </w:rPr>
              <w:t>20</w:t>
            </w:r>
            <w:r w:rsidR="00B7589B" w:rsidRPr="00E27678">
              <w:rPr>
                <w:rFonts w:ascii="Calibri" w:hAnsi="Calibri"/>
                <w:b/>
                <w:sz w:val="20"/>
                <w:szCs w:val="20"/>
                <w:lang w:val="nl-NL"/>
              </w:rPr>
              <w:t>%)</w:t>
            </w:r>
          </w:p>
          <w:p w14:paraId="059E9E60" w14:textId="390DA0AC" w:rsidR="003B10F1" w:rsidRPr="00896AAD" w:rsidRDefault="00597D98" w:rsidP="004F2B51">
            <w:pPr>
              <w:numPr>
                <w:ilvl w:val="0"/>
                <w:numId w:val="1"/>
              </w:numPr>
              <w:spacing w:line="276" w:lineRule="auto"/>
              <w:rPr>
                <w:rFonts w:ascii="Calibri" w:hAnsi="Calibri"/>
                <w:bCs/>
                <w:sz w:val="20"/>
                <w:szCs w:val="20"/>
                <w:lang w:val="nl-NL"/>
              </w:rPr>
            </w:pPr>
            <w:r w:rsidRPr="00896AAD">
              <w:rPr>
                <w:rFonts w:ascii="Calibri" w:hAnsi="Calibri"/>
                <w:bCs/>
                <w:sz w:val="20"/>
                <w:szCs w:val="20"/>
                <w:lang w:val="nl-NL"/>
              </w:rPr>
              <w:t>Samenwerking</w:t>
            </w:r>
            <w:r w:rsidR="00401CC9" w:rsidRPr="00896AAD">
              <w:rPr>
                <w:rFonts w:ascii="Calibri" w:hAnsi="Calibri"/>
                <w:bCs/>
                <w:sz w:val="20"/>
                <w:szCs w:val="20"/>
                <w:lang w:val="nl-NL"/>
              </w:rPr>
              <w:t xml:space="preserve"> </w:t>
            </w:r>
          </w:p>
          <w:p w14:paraId="312E8E2F" w14:textId="77777777" w:rsidR="003B10F1" w:rsidRPr="004F2B51" w:rsidRDefault="00964ADF" w:rsidP="004F2B51">
            <w:pPr>
              <w:numPr>
                <w:ilvl w:val="0"/>
                <w:numId w:val="1"/>
              </w:numPr>
              <w:spacing w:line="276" w:lineRule="auto"/>
              <w:rPr>
                <w:rFonts w:ascii="Calibri" w:hAnsi="Calibri"/>
                <w:sz w:val="20"/>
                <w:szCs w:val="20"/>
                <w:lang w:val="nl-NL"/>
              </w:rPr>
            </w:pPr>
            <w:r w:rsidRPr="00E37AAA">
              <w:rPr>
                <w:rFonts w:ascii="Calibri" w:hAnsi="Calibri"/>
                <w:bCs/>
                <w:sz w:val="20"/>
                <w:szCs w:val="20"/>
                <w:lang w:val="nl-NL"/>
              </w:rPr>
              <w:t>Maatschappelijk handelen</w:t>
            </w:r>
          </w:p>
        </w:tc>
      </w:tr>
    </w:tbl>
    <w:p w14:paraId="53BF1384" w14:textId="08402C57" w:rsidR="00B7589B" w:rsidRDefault="00DE608A" w:rsidP="00306F52">
      <w:pPr>
        <w:spacing w:line="264" w:lineRule="auto"/>
        <w:rPr>
          <w:rFonts w:ascii="Calibri" w:eastAsia="Calibri" w:hAnsi="Calibri"/>
          <w:sz w:val="22"/>
          <w:szCs w:val="22"/>
          <w:lang w:val="nl-NL"/>
        </w:rPr>
      </w:pPr>
      <w:r>
        <w:rPr>
          <w:rFonts w:ascii="Calibri" w:eastAsia="Calibri" w:hAnsi="Calibri"/>
          <w:sz w:val="22"/>
          <w:szCs w:val="22"/>
          <w:lang w:val="nl-NL"/>
        </w:rPr>
        <w:t xml:space="preserve">Zie </w:t>
      </w:r>
      <w:r w:rsidR="00921875">
        <w:rPr>
          <w:rFonts w:ascii="Calibri" w:eastAsia="Calibri" w:hAnsi="Calibri"/>
          <w:sz w:val="22"/>
          <w:szCs w:val="22"/>
          <w:lang w:val="nl-NL"/>
        </w:rPr>
        <w:t xml:space="preserve">voor </w:t>
      </w:r>
      <w:r w:rsidR="00896AAD">
        <w:rPr>
          <w:rFonts w:ascii="Calibri" w:eastAsia="Calibri" w:hAnsi="Calibri"/>
          <w:sz w:val="22"/>
          <w:szCs w:val="22"/>
          <w:lang w:val="nl-NL"/>
        </w:rPr>
        <w:t xml:space="preserve">voorbeeld programma </w:t>
      </w:r>
      <w:r w:rsidR="00401CC9">
        <w:rPr>
          <w:rFonts w:ascii="Calibri" w:eastAsia="Calibri" w:hAnsi="Calibri"/>
          <w:sz w:val="22"/>
          <w:szCs w:val="22"/>
          <w:lang w:val="nl-NL"/>
        </w:rPr>
        <w:t xml:space="preserve">aparte bijlage </w:t>
      </w:r>
    </w:p>
    <w:sectPr w:rsidR="00B7589B" w:rsidSect="00CD417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A8D0F" w14:textId="77777777" w:rsidR="00E36F8E" w:rsidRDefault="00E36F8E" w:rsidP="008A303A">
      <w:r>
        <w:separator/>
      </w:r>
    </w:p>
  </w:endnote>
  <w:endnote w:type="continuationSeparator" w:id="0">
    <w:p w14:paraId="22774CFF" w14:textId="77777777" w:rsidR="00E36F8E" w:rsidRDefault="00E36F8E" w:rsidP="008A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843FF" w14:textId="77777777" w:rsidR="00E36F8E" w:rsidRDefault="00E36F8E" w:rsidP="008A303A">
      <w:r>
        <w:separator/>
      </w:r>
    </w:p>
  </w:footnote>
  <w:footnote w:type="continuationSeparator" w:id="0">
    <w:p w14:paraId="7E72F1CB" w14:textId="77777777" w:rsidR="00E36F8E" w:rsidRDefault="00E36F8E" w:rsidP="008A3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EFB"/>
    <w:multiLevelType w:val="hybridMultilevel"/>
    <w:tmpl w:val="0E3EDC62"/>
    <w:lvl w:ilvl="0" w:tplc="42B2FE5E">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4F4D4B"/>
    <w:multiLevelType w:val="hybridMultilevel"/>
    <w:tmpl w:val="EC3653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A4247F"/>
    <w:multiLevelType w:val="hybridMultilevel"/>
    <w:tmpl w:val="276E1C40"/>
    <w:lvl w:ilvl="0" w:tplc="6F325F68">
      <w:start w:val="1"/>
      <w:numFmt w:val="bullet"/>
      <w:lvlText w:val=""/>
      <w:lvlJc w:val="left"/>
      <w:pPr>
        <w:ind w:left="450" w:hanging="450"/>
      </w:pPr>
      <w:rPr>
        <w:rFonts w:ascii="Symbol" w:hAnsi="Symbol" w:hint="default"/>
      </w:rPr>
    </w:lvl>
    <w:lvl w:ilvl="1" w:tplc="04130003">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3" w15:restartNumberingAfterBreak="0">
    <w:nsid w:val="120D3904"/>
    <w:multiLevelType w:val="hybridMultilevel"/>
    <w:tmpl w:val="258601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4464BA"/>
    <w:multiLevelType w:val="hybridMultilevel"/>
    <w:tmpl w:val="FA66DF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D93657"/>
    <w:multiLevelType w:val="hybridMultilevel"/>
    <w:tmpl w:val="23525B26"/>
    <w:lvl w:ilvl="0" w:tplc="92FEAB02">
      <w:start w:val="13"/>
      <w:numFmt w:val="bullet"/>
      <w:lvlText w:val="-"/>
      <w:lvlJc w:val="left"/>
      <w:pPr>
        <w:ind w:left="360" w:hanging="360"/>
      </w:pPr>
      <w:rPr>
        <w:rFonts w:ascii="Calibri" w:eastAsia="Times New Roman"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3903C52"/>
    <w:multiLevelType w:val="hybridMultilevel"/>
    <w:tmpl w:val="3B7451DC"/>
    <w:lvl w:ilvl="0" w:tplc="04130001">
      <w:start w:val="1"/>
      <w:numFmt w:val="bullet"/>
      <w:lvlText w:val=""/>
      <w:lvlJc w:val="left"/>
      <w:pPr>
        <w:ind w:left="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7" w15:restartNumberingAfterBreak="0">
    <w:nsid w:val="18162CE6"/>
    <w:multiLevelType w:val="hybridMultilevel"/>
    <w:tmpl w:val="7A92C4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12B1F44"/>
    <w:multiLevelType w:val="hybridMultilevel"/>
    <w:tmpl w:val="439C2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471ACF"/>
    <w:multiLevelType w:val="hybridMultilevel"/>
    <w:tmpl w:val="51162E46"/>
    <w:lvl w:ilvl="0" w:tplc="8EFCDB9A">
      <w:numFmt w:val="bullet"/>
      <w:lvlText w:val="-"/>
      <w:lvlJc w:val="left"/>
      <w:pPr>
        <w:ind w:left="360" w:hanging="360"/>
      </w:pPr>
      <w:rPr>
        <w:rFonts w:ascii="Calibri" w:eastAsia="Times New Roman" w:hAnsi="Calibri" w:cs="Helvetic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37F7F70"/>
    <w:multiLevelType w:val="hybridMultilevel"/>
    <w:tmpl w:val="059CA974"/>
    <w:lvl w:ilvl="0" w:tplc="92FEAB02">
      <w:start w:val="13"/>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D522EE"/>
    <w:multiLevelType w:val="hybridMultilevel"/>
    <w:tmpl w:val="3482D6C0"/>
    <w:lvl w:ilvl="0" w:tplc="E66C649A">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A36B39"/>
    <w:multiLevelType w:val="hybridMultilevel"/>
    <w:tmpl w:val="736C7FE0"/>
    <w:lvl w:ilvl="0" w:tplc="641E5078">
      <w:start w:val="10"/>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D970985"/>
    <w:multiLevelType w:val="hybridMultilevel"/>
    <w:tmpl w:val="E82C6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EEC1574"/>
    <w:multiLevelType w:val="hybridMultilevel"/>
    <w:tmpl w:val="09B609E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0E24E1C"/>
    <w:multiLevelType w:val="hybridMultilevel"/>
    <w:tmpl w:val="AE741F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14C353F"/>
    <w:multiLevelType w:val="hybridMultilevel"/>
    <w:tmpl w:val="ACF0DD2C"/>
    <w:lvl w:ilvl="0" w:tplc="AA225D38">
      <w:start w:val="13"/>
      <w:numFmt w:val="bullet"/>
      <w:lvlText w:val=""/>
      <w:lvlJc w:val="left"/>
      <w:pPr>
        <w:ind w:left="360" w:hanging="360"/>
      </w:pPr>
      <w:rPr>
        <w:rFonts w:ascii="Symbol" w:eastAsia="Calibri" w:hAnsi="Symbol" w:cs="Calibri" w:hint="default"/>
        <w:i/>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21B55E4"/>
    <w:multiLevelType w:val="hybridMultilevel"/>
    <w:tmpl w:val="6B8A2B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58304D6"/>
    <w:multiLevelType w:val="hybridMultilevel"/>
    <w:tmpl w:val="5734BD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82C0265"/>
    <w:multiLevelType w:val="hybridMultilevel"/>
    <w:tmpl w:val="2EB426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8E25C20"/>
    <w:multiLevelType w:val="hybridMultilevel"/>
    <w:tmpl w:val="D2E897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903113C"/>
    <w:multiLevelType w:val="hybridMultilevel"/>
    <w:tmpl w:val="D93EB5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ACF7361"/>
    <w:multiLevelType w:val="hybridMultilevel"/>
    <w:tmpl w:val="2B6634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0A552AA"/>
    <w:multiLevelType w:val="hybridMultilevel"/>
    <w:tmpl w:val="0BDC75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3F326C0"/>
    <w:multiLevelType w:val="hybridMultilevel"/>
    <w:tmpl w:val="BDE80D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A59375D"/>
    <w:multiLevelType w:val="hybridMultilevel"/>
    <w:tmpl w:val="98A8EA7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EFA4D99"/>
    <w:multiLevelType w:val="hybridMultilevel"/>
    <w:tmpl w:val="B4F0CA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1E418E0"/>
    <w:multiLevelType w:val="hybridMultilevel"/>
    <w:tmpl w:val="0520E7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6114262"/>
    <w:multiLevelType w:val="hybridMultilevel"/>
    <w:tmpl w:val="F828B1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9A4644A"/>
    <w:multiLevelType w:val="hybridMultilevel"/>
    <w:tmpl w:val="5D2E27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EB36B26"/>
    <w:multiLevelType w:val="hybridMultilevel"/>
    <w:tmpl w:val="CF48AD56"/>
    <w:lvl w:ilvl="0" w:tplc="0E86A2D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6"/>
  </w:num>
  <w:num w:numId="3">
    <w:abstractNumId w:val="22"/>
  </w:num>
  <w:num w:numId="4">
    <w:abstractNumId w:val="13"/>
  </w:num>
  <w:num w:numId="5">
    <w:abstractNumId w:val="4"/>
  </w:num>
  <w:num w:numId="6">
    <w:abstractNumId w:val="27"/>
  </w:num>
  <w:num w:numId="7">
    <w:abstractNumId w:val="9"/>
  </w:num>
  <w:num w:numId="8">
    <w:abstractNumId w:val="12"/>
  </w:num>
  <w:num w:numId="9">
    <w:abstractNumId w:val="20"/>
  </w:num>
  <w:num w:numId="10">
    <w:abstractNumId w:val="17"/>
  </w:num>
  <w:num w:numId="11">
    <w:abstractNumId w:val="23"/>
  </w:num>
  <w:num w:numId="12">
    <w:abstractNumId w:val="28"/>
  </w:num>
  <w:num w:numId="13">
    <w:abstractNumId w:val="2"/>
  </w:num>
  <w:num w:numId="14">
    <w:abstractNumId w:val="15"/>
  </w:num>
  <w:num w:numId="15">
    <w:abstractNumId w:val="7"/>
  </w:num>
  <w:num w:numId="16">
    <w:abstractNumId w:val="26"/>
  </w:num>
  <w:num w:numId="17">
    <w:abstractNumId w:val="10"/>
  </w:num>
  <w:num w:numId="18">
    <w:abstractNumId w:val="8"/>
  </w:num>
  <w:num w:numId="19">
    <w:abstractNumId w:val="5"/>
  </w:num>
  <w:num w:numId="20">
    <w:abstractNumId w:val="19"/>
  </w:num>
  <w:num w:numId="21">
    <w:abstractNumId w:val="25"/>
  </w:num>
  <w:num w:numId="22">
    <w:abstractNumId w:val="11"/>
  </w:num>
  <w:num w:numId="23">
    <w:abstractNumId w:val="21"/>
  </w:num>
  <w:num w:numId="24">
    <w:abstractNumId w:val="0"/>
  </w:num>
  <w:num w:numId="25">
    <w:abstractNumId w:val="3"/>
  </w:num>
  <w:num w:numId="26">
    <w:abstractNumId w:val="16"/>
  </w:num>
  <w:num w:numId="27">
    <w:abstractNumId w:val="24"/>
  </w:num>
  <w:num w:numId="28">
    <w:abstractNumId w:val="29"/>
  </w:num>
  <w:num w:numId="29">
    <w:abstractNumId w:val="18"/>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15"/>
    <w:rsid w:val="00003067"/>
    <w:rsid w:val="000305A0"/>
    <w:rsid w:val="00053F5A"/>
    <w:rsid w:val="00065ADC"/>
    <w:rsid w:val="000768FD"/>
    <w:rsid w:val="00080DFA"/>
    <w:rsid w:val="000A0798"/>
    <w:rsid w:val="000E62C0"/>
    <w:rsid w:val="0010237D"/>
    <w:rsid w:val="00114882"/>
    <w:rsid w:val="00121DAF"/>
    <w:rsid w:val="001516E0"/>
    <w:rsid w:val="0019391E"/>
    <w:rsid w:val="001A1E3C"/>
    <w:rsid w:val="001C0997"/>
    <w:rsid w:val="00200759"/>
    <w:rsid w:val="00200B4B"/>
    <w:rsid w:val="002156E1"/>
    <w:rsid w:val="00246CB4"/>
    <w:rsid w:val="00247A71"/>
    <w:rsid w:val="002771C8"/>
    <w:rsid w:val="00277CAE"/>
    <w:rsid w:val="00291D96"/>
    <w:rsid w:val="002A2320"/>
    <w:rsid w:val="002B3077"/>
    <w:rsid w:val="002C79C7"/>
    <w:rsid w:val="002E7ED3"/>
    <w:rsid w:val="002F0DC2"/>
    <w:rsid w:val="002F4C26"/>
    <w:rsid w:val="002F7B55"/>
    <w:rsid w:val="00306F52"/>
    <w:rsid w:val="00326CD3"/>
    <w:rsid w:val="003418F4"/>
    <w:rsid w:val="003537FE"/>
    <w:rsid w:val="0036486A"/>
    <w:rsid w:val="0036777C"/>
    <w:rsid w:val="003B10F1"/>
    <w:rsid w:val="003D1C85"/>
    <w:rsid w:val="003D7F90"/>
    <w:rsid w:val="00401CC9"/>
    <w:rsid w:val="004334BD"/>
    <w:rsid w:val="00450915"/>
    <w:rsid w:val="004902FD"/>
    <w:rsid w:val="004C00C5"/>
    <w:rsid w:val="004C268A"/>
    <w:rsid w:val="004E1E3F"/>
    <w:rsid w:val="004F2B51"/>
    <w:rsid w:val="00522D76"/>
    <w:rsid w:val="005300A1"/>
    <w:rsid w:val="00537212"/>
    <w:rsid w:val="00544190"/>
    <w:rsid w:val="00556E2B"/>
    <w:rsid w:val="00580DA8"/>
    <w:rsid w:val="00597D98"/>
    <w:rsid w:val="005A4FDC"/>
    <w:rsid w:val="005A52EA"/>
    <w:rsid w:val="005C5F15"/>
    <w:rsid w:val="005C7808"/>
    <w:rsid w:val="005E0BC7"/>
    <w:rsid w:val="005E2F45"/>
    <w:rsid w:val="00616C18"/>
    <w:rsid w:val="0064267D"/>
    <w:rsid w:val="00682402"/>
    <w:rsid w:val="006831DC"/>
    <w:rsid w:val="006A72C0"/>
    <w:rsid w:val="006B40AD"/>
    <w:rsid w:val="006D02D1"/>
    <w:rsid w:val="006E50B0"/>
    <w:rsid w:val="006F5408"/>
    <w:rsid w:val="007009E3"/>
    <w:rsid w:val="00713115"/>
    <w:rsid w:val="007419B0"/>
    <w:rsid w:val="007449CA"/>
    <w:rsid w:val="00750AB5"/>
    <w:rsid w:val="007953F2"/>
    <w:rsid w:val="00795796"/>
    <w:rsid w:val="007F37C6"/>
    <w:rsid w:val="00806E7A"/>
    <w:rsid w:val="008376C2"/>
    <w:rsid w:val="00844727"/>
    <w:rsid w:val="00845BE8"/>
    <w:rsid w:val="00851978"/>
    <w:rsid w:val="008553F9"/>
    <w:rsid w:val="008656B5"/>
    <w:rsid w:val="00890940"/>
    <w:rsid w:val="00896AAD"/>
    <w:rsid w:val="008A303A"/>
    <w:rsid w:val="008A361A"/>
    <w:rsid w:val="008A4054"/>
    <w:rsid w:val="008B44C5"/>
    <w:rsid w:val="008C2F3C"/>
    <w:rsid w:val="008D4B7B"/>
    <w:rsid w:val="008F4F84"/>
    <w:rsid w:val="009069FE"/>
    <w:rsid w:val="00913BF9"/>
    <w:rsid w:val="00921875"/>
    <w:rsid w:val="009241C5"/>
    <w:rsid w:val="00964ADF"/>
    <w:rsid w:val="00970937"/>
    <w:rsid w:val="00991853"/>
    <w:rsid w:val="009E40F7"/>
    <w:rsid w:val="009F6F7A"/>
    <w:rsid w:val="00A04227"/>
    <w:rsid w:val="00A05239"/>
    <w:rsid w:val="00A078DD"/>
    <w:rsid w:val="00A3647B"/>
    <w:rsid w:val="00A44858"/>
    <w:rsid w:val="00A82AF4"/>
    <w:rsid w:val="00A94C5D"/>
    <w:rsid w:val="00AA1677"/>
    <w:rsid w:val="00AA3558"/>
    <w:rsid w:val="00AA41A6"/>
    <w:rsid w:val="00AB002B"/>
    <w:rsid w:val="00AB371E"/>
    <w:rsid w:val="00AB520D"/>
    <w:rsid w:val="00B008EB"/>
    <w:rsid w:val="00B2687E"/>
    <w:rsid w:val="00B7589B"/>
    <w:rsid w:val="00B97476"/>
    <w:rsid w:val="00BB5DF4"/>
    <w:rsid w:val="00BC62A6"/>
    <w:rsid w:val="00BF1E98"/>
    <w:rsid w:val="00C322E6"/>
    <w:rsid w:val="00CD4178"/>
    <w:rsid w:val="00CD7A6C"/>
    <w:rsid w:val="00D40BD8"/>
    <w:rsid w:val="00D42CE9"/>
    <w:rsid w:val="00D4352A"/>
    <w:rsid w:val="00D50756"/>
    <w:rsid w:val="00DA0E3F"/>
    <w:rsid w:val="00DA5A88"/>
    <w:rsid w:val="00DC5EC2"/>
    <w:rsid w:val="00DD2C72"/>
    <w:rsid w:val="00DE608A"/>
    <w:rsid w:val="00E04FA2"/>
    <w:rsid w:val="00E056C1"/>
    <w:rsid w:val="00E226B6"/>
    <w:rsid w:val="00E22779"/>
    <w:rsid w:val="00E2307B"/>
    <w:rsid w:val="00E27678"/>
    <w:rsid w:val="00E36F8E"/>
    <w:rsid w:val="00E37AAA"/>
    <w:rsid w:val="00E92DE1"/>
    <w:rsid w:val="00E954BB"/>
    <w:rsid w:val="00EC6CB6"/>
    <w:rsid w:val="00F03CA0"/>
    <w:rsid w:val="00F10A71"/>
    <w:rsid w:val="00F43938"/>
    <w:rsid w:val="00F51633"/>
    <w:rsid w:val="00F51B98"/>
    <w:rsid w:val="00F53777"/>
    <w:rsid w:val="00F7782A"/>
    <w:rsid w:val="00F82A1D"/>
    <w:rsid w:val="00F96ADD"/>
    <w:rsid w:val="00FA2060"/>
    <w:rsid w:val="00FD392F"/>
    <w:rsid w:val="00FE2B8E"/>
    <w:rsid w:val="00FE62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9B87E"/>
  <w15:chartTrackingRefBased/>
  <w15:docId w15:val="{37154B55-0201-42D3-A0A2-4F61A2F4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190"/>
    <w:pPr>
      <w:spacing w:after="200" w:line="276" w:lineRule="auto"/>
      <w:ind w:left="720"/>
      <w:contextualSpacing/>
    </w:pPr>
    <w:rPr>
      <w:rFonts w:ascii="Calibri" w:eastAsia="Calibri" w:hAnsi="Calibri"/>
      <w:sz w:val="22"/>
      <w:szCs w:val="22"/>
      <w:lang w:val="nl-NL"/>
    </w:rPr>
  </w:style>
  <w:style w:type="character" w:styleId="CommentReference">
    <w:name w:val="annotation reference"/>
    <w:uiPriority w:val="99"/>
    <w:unhideWhenUsed/>
    <w:rsid w:val="002F7B55"/>
    <w:rPr>
      <w:sz w:val="16"/>
      <w:szCs w:val="16"/>
    </w:rPr>
  </w:style>
  <w:style w:type="paragraph" w:styleId="CommentText">
    <w:name w:val="annotation text"/>
    <w:basedOn w:val="Normal"/>
    <w:link w:val="CommentTextChar"/>
    <w:uiPriority w:val="99"/>
    <w:unhideWhenUsed/>
    <w:rsid w:val="002F7B55"/>
    <w:rPr>
      <w:sz w:val="20"/>
      <w:szCs w:val="20"/>
      <w:lang w:val="nl-NL" w:eastAsia="nl-NL"/>
    </w:rPr>
  </w:style>
  <w:style w:type="character" w:customStyle="1" w:styleId="CommentTextChar">
    <w:name w:val="Comment Text Char"/>
    <w:basedOn w:val="DefaultParagraphFont"/>
    <w:link w:val="CommentText"/>
    <w:uiPriority w:val="99"/>
    <w:rsid w:val="002F7B55"/>
  </w:style>
  <w:style w:type="paragraph" w:styleId="BalloonText">
    <w:name w:val="Balloon Text"/>
    <w:basedOn w:val="Normal"/>
    <w:link w:val="BalloonTextChar"/>
    <w:rsid w:val="002F7B55"/>
    <w:rPr>
      <w:rFonts w:ascii="Tahoma" w:hAnsi="Tahoma" w:cs="Tahoma"/>
      <w:sz w:val="16"/>
      <w:szCs w:val="16"/>
    </w:rPr>
  </w:style>
  <w:style w:type="character" w:customStyle="1" w:styleId="BalloonTextChar">
    <w:name w:val="Balloon Text Char"/>
    <w:link w:val="BalloonText"/>
    <w:rsid w:val="002F7B55"/>
    <w:rPr>
      <w:rFonts w:ascii="Tahoma" w:hAnsi="Tahoma" w:cs="Tahoma"/>
      <w:sz w:val="16"/>
      <w:szCs w:val="16"/>
      <w:lang w:val="en-US" w:eastAsia="en-US"/>
    </w:rPr>
  </w:style>
  <w:style w:type="paragraph" w:styleId="CommentSubject">
    <w:name w:val="annotation subject"/>
    <w:basedOn w:val="CommentText"/>
    <w:next w:val="CommentText"/>
    <w:link w:val="CommentSubjectChar"/>
    <w:rsid w:val="00F43938"/>
    <w:rPr>
      <w:b/>
      <w:bCs/>
      <w:lang w:val="en-US" w:eastAsia="en-US"/>
    </w:rPr>
  </w:style>
  <w:style w:type="character" w:customStyle="1" w:styleId="CommentSubjectChar">
    <w:name w:val="Comment Subject Char"/>
    <w:link w:val="CommentSubject"/>
    <w:rsid w:val="00F43938"/>
    <w:rPr>
      <w:b/>
      <w:bCs/>
      <w:lang w:val="en-US" w:eastAsia="en-US"/>
    </w:rPr>
  </w:style>
  <w:style w:type="paragraph" w:styleId="FootnoteText">
    <w:name w:val="footnote text"/>
    <w:basedOn w:val="Normal"/>
    <w:link w:val="FootnoteTextChar"/>
    <w:uiPriority w:val="99"/>
    <w:unhideWhenUsed/>
    <w:rsid w:val="008A303A"/>
    <w:rPr>
      <w:rFonts w:ascii="Calibri" w:eastAsia="Calibri" w:hAnsi="Calibri"/>
      <w:sz w:val="20"/>
      <w:szCs w:val="20"/>
      <w:lang w:val="nl-NL"/>
    </w:rPr>
  </w:style>
  <w:style w:type="character" w:customStyle="1" w:styleId="FootnoteTextChar">
    <w:name w:val="Footnote Text Char"/>
    <w:link w:val="FootnoteText"/>
    <w:uiPriority w:val="99"/>
    <w:rsid w:val="008A303A"/>
    <w:rPr>
      <w:rFonts w:ascii="Calibri" w:eastAsia="Calibri" w:hAnsi="Calibri"/>
      <w:lang w:eastAsia="en-US"/>
    </w:rPr>
  </w:style>
  <w:style w:type="character" w:styleId="FootnoteReference">
    <w:name w:val="footnote reference"/>
    <w:uiPriority w:val="99"/>
    <w:unhideWhenUsed/>
    <w:rsid w:val="008A303A"/>
    <w:rPr>
      <w:vertAlign w:val="superscript"/>
    </w:rPr>
  </w:style>
  <w:style w:type="paragraph" w:styleId="NormalWeb">
    <w:name w:val="Normal (Web)"/>
    <w:basedOn w:val="Normal"/>
    <w:uiPriority w:val="99"/>
    <w:unhideWhenUsed/>
    <w:rsid w:val="003B10F1"/>
    <w:pPr>
      <w:spacing w:before="100" w:beforeAutospacing="1" w:after="100" w:afterAutospacing="1"/>
    </w:pPr>
    <w:rPr>
      <w:lang w:val="nl-NL" w:eastAsia="nl-NL"/>
    </w:rPr>
  </w:style>
  <w:style w:type="paragraph" w:styleId="EndnoteText">
    <w:name w:val="endnote text"/>
    <w:basedOn w:val="Normal"/>
    <w:link w:val="EndnoteTextChar"/>
    <w:rsid w:val="009069FE"/>
    <w:rPr>
      <w:sz w:val="20"/>
      <w:szCs w:val="20"/>
    </w:rPr>
  </w:style>
  <w:style w:type="character" w:customStyle="1" w:styleId="EndnoteTextChar">
    <w:name w:val="Endnote Text Char"/>
    <w:link w:val="EndnoteText"/>
    <w:rsid w:val="009069FE"/>
    <w:rPr>
      <w:lang w:val="en-US" w:eastAsia="en-US"/>
    </w:rPr>
  </w:style>
  <w:style w:type="character" w:styleId="EndnoteReference">
    <w:name w:val="endnote reference"/>
    <w:rsid w:val="009069FE"/>
    <w:rPr>
      <w:vertAlign w:val="superscript"/>
    </w:rPr>
  </w:style>
  <w:style w:type="character" w:styleId="Hyperlink">
    <w:name w:val="Hyperlink"/>
    <w:rsid w:val="003537FE"/>
    <w:rPr>
      <w:color w:val="0000FF"/>
      <w:u w:val="single"/>
    </w:rPr>
  </w:style>
  <w:style w:type="character" w:styleId="Emphasis">
    <w:name w:val="Emphasis"/>
    <w:basedOn w:val="DefaultParagraphFont"/>
    <w:uiPriority w:val="20"/>
    <w:qFormat/>
    <w:rsid w:val="00E056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87A64-B1F2-4D43-8502-8AF06F7F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590</Words>
  <Characters>3517</Characters>
  <Application>Microsoft Office Word</Application>
  <DocSecurity>0</DocSecurity>
  <Lines>121</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Onderwijs invoeren in GAIA</vt:lpstr>
      <vt:lpstr>Onderwijs invoeren in GAIA</vt:lpstr>
    </vt:vector>
  </TitlesOfParts>
  <Company>TNO Voeding</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 invoeren in GAIA</dc:title>
  <dc:subject/>
  <dc:creator>Inge Sargentini</dc:creator>
  <cp:keywords/>
  <cp:lastModifiedBy>Bartels, E.M. (Ellis)</cp:lastModifiedBy>
  <cp:revision>3</cp:revision>
  <cp:lastPrinted>2017-07-03T11:24:00Z</cp:lastPrinted>
  <dcterms:created xsi:type="dcterms:W3CDTF">2021-08-27T10:55:00Z</dcterms:created>
  <dcterms:modified xsi:type="dcterms:W3CDTF">2021-08-27T11:03:00Z</dcterms:modified>
</cp:coreProperties>
</file>